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10031"/>
      </w:tblGrid>
      <w:tr w:rsidR="00F67C4B" w:rsidRPr="00F67C4B" w:rsidTr="00F67C4B">
        <w:trPr>
          <w:trHeight w:val="1544"/>
        </w:trPr>
        <w:tc>
          <w:tcPr>
            <w:tcW w:w="10031" w:type="dxa"/>
          </w:tcPr>
          <w:p w:rsidR="00F67C4B" w:rsidRPr="00F67C4B" w:rsidRDefault="00F67C4B" w:rsidP="00F67C4B">
            <w:pPr>
              <w:pStyle w:val="aa"/>
              <w:spacing w:line="240" w:lineRule="auto"/>
              <w:jc w:val="right"/>
              <w:rPr>
                <w:i w:val="0"/>
                <w:iCs/>
                <w:sz w:val="24"/>
                <w:szCs w:val="24"/>
                <w:u w:val="none"/>
              </w:rPr>
            </w:pPr>
            <w:r w:rsidRPr="00F67C4B">
              <w:rPr>
                <w:i w:val="0"/>
                <w:iCs/>
                <w:sz w:val="24"/>
                <w:szCs w:val="24"/>
                <w:u w:val="none"/>
              </w:rPr>
              <w:t>УТВЕРЖДЕН</w:t>
            </w:r>
          </w:p>
          <w:p w:rsidR="00F67C4B" w:rsidRPr="00F67C4B" w:rsidRDefault="00F67C4B" w:rsidP="00F67C4B">
            <w:pPr>
              <w:jc w:val="right"/>
              <w:rPr>
                <w:rFonts w:ascii="Times New Roman" w:hAnsi="Times New Roman"/>
                <w:iCs/>
                <w:sz w:val="24"/>
                <w:szCs w:val="24"/>
              </w:rPr>
            </w:pPr>
            <w:r w:rsidRPr="00F67C4B">
              <w:rPr>
                <w:rFonts w:ascii="Times New Roman" w:hAnsi="Times New Roman"/>
                <w:iCs/>
                <w:sz w:val="24"/>
                <w:szCs w:val="24"/>
              </w:rPr>
              <w:t>Решением единственного акционера</w:t>
            </w:r>
          </w:p>
          <w:p w:rsidR="00F67C4B" w:rsidRPr="00F67C4B" w:rsidRDefault="00F67C4B" w:rsidP="00F67C4B">
            <w:pPr>
              <w:jc w:val="right"/>
              <w:rPr>
                <w:rFonts w:ascii="Times New Roman" w:hAnsi="Times New Roman"/>
                <w:iCs/>
                <w:sz w:val="24"/>
                <w:szCs w:val="24"/>
              </w:rPr>
            </w:pPr>
            <w:r>
              <w:rPr>
                <w:rFonts w:ascii="Times New Roman" w:hAnsi="Times New Roman"/>
                <w:iCs/>
                <w:sz w:val="24"/>
                <w:szCs w:val="24"/>
              </w:rPr>
              <w:t xml:space="preserve"> ОАО «ДЭП 106</w:t>
            </w:r>
            <w:r w:rsidRPr="00F67C4B">
              <w:rPr>
                <w:rFonts w:ascii="Times New Roman" w:hAnsi="Times New Roman"/>
                <w:iCs/>
                <w:sz w:val="24"/>
                <w:szCs w:val="24"/>
              </w:rPr>
              <w:t>»</w:t>
            </w:r>
          </w:p>
          <w:p w:rsidR="00F67C4B" w:rsidRPr="00F67C4B" w:rsidRDefault="00F67C4B" w:rsidP="000641C2">
            <w:pPr>
              <w:pStyle w:val="aa"/>
              <w:spacing w:line="240" w:lineRule="auto"/>
              <w:jc w:val="right"/>
              <w:rPr>
                <w:i w:val="0"/>
                <w:iCs/>
                <w:sz w:val="24"/>
                <w:szCs w:val="24"/>
                <w:u w:val="none"/>
              </w:rPr>
            </w:pPr>
            <w:r w:rsidRPr="00F67C4B">
              <w:rPr>
                <w:i w:val="0"/>
                <w:iCs/>
                <w:sz w:val="24"/>
                <w:szCs w:val="24"/>
                <w:u w:val="none"/>
              </w:rPr>
              <w:t>(Протокол №</w:t>
            </w:r>
            <w:r w:rsidR="000641C2">
              <w:rPr>
                <w:i w:val="0"/>
                <w:iCs/>
                <w:sz w:val="24"/>
                <w:szCs w:val="24"/>
                <w:u w:val="none"/>
                <w:lang w:val="en-US"/>
              </w:rPr>
              <w:t>17</w:t>
            </w:r>
            <w:r w:rsidRPr="00F67C4B">
              <w:rPr>
                <w:i w:val="0"/>
                <w:iCs/>
                <w:sz w:val="24"/>
                <w:szCs w:val="24"/>
                <w:u w:val="none"/>
              </w:rPr>
              <w:t xml:space="preserve"> от «</w:t>
            </w:r>
            <w:r w:rsidR="000641C2">
              <w:rPr>
                <w:i w:val="0"/>
                <w:iCs/>
                <w:sz w:val="24"/>
                <w:szCs w:val="24"/>
                <w:u w:val="none"/>
                <w:lang w:val="en-US"/>
              </w:rPr>
              <w:t>25</w:t>
            </w:r>
            <w:r w:rsidRPr="00F67C4B">
              <w:rPr>
                <w:i w:val="0"/>
                <w:iCs/>
                <w:sz w:val="24"/>
                <w:szCs w:val="24"/>
                <w:u w:val="none"/>
              </w:rPr>
              <w:t xml:space="preserve">» </w:t>
            </w:r>
            <w:r w:rsidR="000641C2">
              <w:rPr>
                <w:i w:val="0"/>
                <w:iCs/>
                <w:sz w:val="24"/>
                <w:szCs w:val="24"/>
                <w:u w:val="none"/>
              </w:rPr>
              <w:t>апреля</w:t>
            </w:r>
            <w:r w:rsidRPr="00F67C4B">
              <w:rPr>
                <w:i w:val="0"/>
                <w:iCs/>
                <w:sz w:val="24"/>
                <w:szCs w:val="24"/>
                <w:u w:val="none"/>
              </w:rPr>
              <w:t xml:space="preserve"> </w:t>
            </w:r>
            <w:smartTag w:uri="urn:schemas-microsoft-com:office:smarttags" w:element="metricconverter">
              <w:smartTagPr>
                <w:attr w:name="ProductID" w:val="2015 г"/>
              </w:smartTagPr>
              <w:r w:rsidRPr="00F67C4B">
                <w:rPr>
                  <w:i w:val="0"/>
                  <w:iCs/>
                  <w:sz w:val="24"/>
                  <w:szCs w:val="24"/>
                  <w:u w:val="none"/>
                </w:rPr>
                <w:t>2015 г</w:t>
              </w:r>
            </w:smartTag>
            <w:r w:rsidRPr="00F67C4B">
              <w:rPr>
                <w:i w:val="0"/>
                <w:iCs/>
                <w:sz w:val="24"/>
                <w:szCs w:val="24"/>
                <w:u w:val="none"/>
              </w:rPr>
              <w:t>.)</w:t>
            </w:r>
          </w:p>
        </w:tc>
      </w:tr>
      <w:tr w:rsidR="00F67C4B" w:rsidRPr="0000151E" w:rsidTr="00F67C4B">
        <w:trPr>
          <w:trHeight w:val="1117"/>
        </w:trPr>
        <w:tc>
          <w:tcPr>
            <w:tcW w:w="10031" w:type="dxa"/>
          </w:tcPr>
          <w:p w:rsidR="00F67C4B" w:rsidRPr="0000151E" w:rsidRDefault="00F67C4B" w:rsidP="00F67C4B">
            <w:pPr>
              <w:pStyle w:val="aa"/>
              <w:spacing w:line="240" w:lineRule="auto"/>
              <w:jc w:val="right"/>
              <w:rPr>
                <w:b/>
                <w:i w:val="0"/>
                <w:iCs/>
                <w:sz w:val="24"/>
                <w:szCs w:val="24"/>
                <w:u w:val="none"/>
              </w:rPr>
            </w:pPr>
          </w:p>
          <w:p w:rsidR="00F67C4B" w:rsidRPr="0000151E" w:rsidRDefault="00F67C4B" w:rsidP="00F67C4B">
            <w:pPr>
              <w:pStyle w:val="aa"/>
              <w:spacing w:line="240" w:lineRule="auto"/>
              <w:jc w:val="right"/>
              <w:rPr>
                <w:b/>
                <w:i w:val="0"/>
                <w:sz w:val="24"/>
                <w:szCs w:val="24"/>
                <w:u w:val="none"/>
              </w:rPr>
            </w:pPr>
            <w:r w:rsidRPr="0000151E">
              <w:rPr>
                <w:b/>
                <w:i w:val="0"/>
                <w:sz w:val="24"/>
                <w:szCs w:val="24"/>
                <w:u w:val="none"/>
              </w:rPr>
              <w:t xml:space="preserve">Председатель Совета директоров </w:t>
            </w:r>
          </w:p>
          <w:p w:rsidR="00F67C4B" w:rsidRPr="0000151E" w:rsidRDefault="00F67C4B" w:rsidP="00F67C4B">
            <w:pPr>
              <w:pStyle w:val="aa"/>
              <w:spacing w:line="240" w:lineRule="auto"/>
              <w:jc w:val="right"/>
              <w:rPr>
                <w:b/>
                <w:i w:val="0"/>
                <w:sz w:val="24"/>
                <w:szCs w:val="24"/>
                <w:u w:val="none"/>
              </w:rPr>
            </w:pPr>
          </w:p>
          <w:p w:rsidR="00F67C4B" w:rsidRPr="0000151E" w:rsidRDefault="00F67C4B" w:rsidP="00F67C4B">
            <w:pPr>
              <w:pStyle w:val="aa"/>
              <w:spacing w:line="240" w:lineRule="auto"/>
              <w:jc w:val="right"/>
              <w:rPr>
                <w:b/>
                <w:i w:val="0"/>
                <w:sz w:val="24"/>
                <w:szCs w:val="24"/>
                <w:u w:val="none"/>
              </w:rPr>
            </w:pPr>
            <w:r w:rsidRPr="0000151E">
              <w:rPr>
                <w:b/>
                <w:i w:val="0"/>
                <w:sz w:val="24"/>
                <w:szCs w:val="24"/>
                <w:u w:val="none"/>
              </w:rPr>
              <w:t>_____________________/Пингасов Д.В./</w:t>
            </w:r>
          </w:p>
          <w:p w:rsidR="00F67C4B" w:rsidRPr="0000151E" w:rsidRDefault="00F67C4B" w:rsidP="00F67C4B">
            <w:pPr>
              <w:pStyle w:val="aa"/>
              <w:spacing w:line="240" w:lineRule="auto"/>
              <w:jc w:val="right"/>
              <w:rPr>
                <w:b/>
                <w:i w:val="0"/>
                <w:iCs/>
                <w:sz w:val="24"/>
                <w:szCs w:val="24"/>
                <w:u w:val="none"/>
              </w:rPr>
            </w:pPr>
          </w:p>
        </w:tc>
      </w:tr>
    </w:tbl>
    <w:p w:rsidR="00B02EE1" w:rsidRPr="00FC2EE7" w:rsidRDefault="00B02EE1" w:rsidP="00B274CD">
      <w:pPr>
        <w:spacing w:after="0" w:line="240" w:lineRule="auto"/>
        <w:ind w:right="-2"/>
        <w:jc w:val="right"/>
        <w:rPr>
          <w:rFonts w:ascii="Times New Roman" w:hAnsi="Times New Roman"/>
          <w:b/>
          <w:iCs/>
          <w:sz w:val="24"/>
          <w:szCs w:val="24"/>
        </w:rPr>
      </w:pPr>
    </w:p>
    <w:p w:rsidR="00B02EE1" w:rsidRPr="00FC2EE7" w:rsidRDefault="00B02EE1" w:rsidP="00B274CD">
      <w:pPr>
        <w:spacing w:after="0" w:line="240" w:lineRule="auto"/>
        <w:ind w:right="-2"/>
        <w:jc w:val="right"/>
        <w:rPr>
          <w:rFonts w:ascii="Times New Roman" w:hAnsi="Times New Roman"/>
          <w:b/>
          <w:iCs/>
          <w:sz w:val="24"/>
          <w:szCs w:val="24"/>
        </w:rPr>
      </w:pPr>
    </w:p>
    <w:p w:rsidR="00B02EE1" w:rsidRPr="001A6786" w:rsidRDefault="00B02EE1" w:rsidP="00B274CD">
      <w:pPr>
        <w:spacing w:after="0" w:line="240" w:lineRule="auto"/>
        <w:ind w:right="-2"/>
        <w:jc w:val="right"/>
        <w:rPr>
          <w:rFonts w:ascii="Times New Roman" w:hAnsi="Times New Roman"/>
          <w:b/>
          <w:iCs/>
          <w:sz w:val="24"/>
          <w:szCs w:val="24"/>
        </w:rPr>
      </w:pPr>
      <w:r w:rsidRPr="001A6786">
        <w:rPr>
          <w:rFonts w:ascii="Times New Roman" w:hAnsi="Times New Roman"/>
          <w:b/>
          <w:iCs/>
          <w:sz w:val="24"/>
          <w:szCs w:val="24"/>
        </w:rPr>
        <w:t>ПРЕДВАРИТЕЛЬНО УТВЕРЖДЕН</w:t>
      </w:r>
    </w:p>
    <w:p w:rsidR="00B02EE1" w:rsidRPr="001A6786" w:rsidRDefault="00D003C3" w:rsidP="00B274CD">
      <w:pPr>
        <w:spacing w:after="0" w:line="240" w:lineRule="auto"/>
        <w:ind w:right="-2"/>
        <w:jc w:val="right"/>
        <w:rPr>
          <w:rFonts w:ascii="Times New Roman" w:hAnsi="Times New Roman"/>
          <w:iCs/>
          <w:sz w:val="24"/>
          <w:szCs w:val="24"/>
        </w:rPr>
      </w:pPr>
      <w:r>
        <w:rPr>
          <w:rFonts w:ascii="Times New Roman" w:hAnsi="Times New Roman"/>
          <w:iCs/>
          <w:sz w:val="24"/>
          <w:szCs w:val="24"/>
        </w:rPr>
        <w:t>Генеральным директором</w:t>
      </w:r>
    </w:p>
    <w:p w:rsidR="00B02EE1" w:rsidRPr="001A6786" w:rsidRDefault="00B02EE1" w:rsidP="00B274CD">
      <w:pPr>
        <w:spacing w:after="0" w:line="240" w:lineRule="auto"/>
        <w:ind w:right="-2"/>
        <w:jc w:val="right"/>
        <w:rPr>
          <w:rFonts w:ascii="Times New Roman" w:hAnsi="Times New Roman"/>
          <w:iCs/>
          <w:sz w:val="24"/>
          <w:szCs w:val="24"/>
        </w:rPr>
      </w:pPr>
      <w:r w:rsidRPr="001A6786">
        <w:rPr>
          <w:rFonts w:ascii="Times New Roman" w:hAnsi="Times New Roman"/>
          <w:iCs/>
          <w:sz w:val="24"/>
          <w:szCs w:val="24"/>
        </w:rPr>
        <w:t>ОАО «Дорожное эксплуатационное предприятие 106»</w:t>
      </w:r>
    </w:p>
    <w:p w:rsidR="00B02EE1" w:rsidRPr="001A6786" w:rsidRDefault="00B02EE1" w:rsidP="00B274CD">
      <w:pPr>
        <w:spacing w:after="0" w:line="240" w:lineRule="auto"/>
        <w:ind w:right="-2"/>
        <w:jc w:val="right"/>
        <w:rPr>
          <w:rFonts w:ascii="Times New Roman" w:hAnsi="Times New Roman"/>
          <w:iCs/>
          <w:sz w:val="24"/>
          <w:szCs w:val="24"/>
        </w:rPr>
      </w:pPr>
      <w:r w:rsidRPr="001A6786">
        <w:rPr>
          <w:rFonts w:ascii="Times New Roman" w:hAnsi="Times New Roman"/>
          <w:iCs/>
          <w:sz w:val="24"/>
          <w:szCs w:val="24"/>
        </w:rPr>
        <w:t xml:space="preserve"> </w:t>
      </w:r>
    </w:p>
    <w:p w:rsidR="00B02EE1" w:rsidRPr="00FC2EE7" w:rsidRDefault="00B02EE1" w:rsidP="00B274CD">
      <w:pPr>
        <w:spacing w:after="0" w:line="240" w:lineRule="auto"/>
        <w:ind w:right="-2"/>
        <w:jc w:val="right"/>
        <w:rPr>
          <w:rFonts w:ascii="Times New Roman" w:hAnsi="Times New Roman"/>
          <w:iCs/>
          <w:sz w:val="24"/>
          <w:szCs w:val="24"/>
        </w:rPr>
      </w:pPr>
      <w:r w:rsidRPr="001A6786">
        <w:rPr>
          <w:rFonts w:ascii="Times New Roman" w:hAnsi="Times New Roman"/>
          <w:iCs/>
          <w:sz w:val="24"/>
          <w:szCs w:val="24"/>
        </w:rPr>
        <w:t>__________________</w:t>
      </w:r>
      <w:r w:rsidR="00D003C3">
        <w:rPr>
          <w:rFonts w:ascii="Times New Roman" w:hAnsi="Times New Roman"/>
          <w:iCs/>
          <w:sz w:val="24"/>
          <w:szCs w:val="24"/>
        </w:rPr>
        <w:t xml:space="preserve">В.А. Долгих </w:t>
      </w:r>
    </w:p>
    <w:p w:rsidR="00095F1D" w:rsidRDefault="00095F1D" w:rsidP="00B274CD">
      <w:pPr>
        <w:ind w:right="-2"/>
        <w:jc w:val="right"/>
        <w:rPr>
          <w:color w:val="FF0000"/>
          <w:sz w:val="24"/>
          <w:szCs w:val="24"/>
        </w:rPr>
      </w:pPr>
    </w:p>
    <w:p w:rsidR="00B02EE1" w:rsidRPr="00FC2EE7" w:rsidRDefault="00B02EE1" w:rsidP="00B274CD">
      <w:pPr>
        <w:spacing w:after="0" w:line="240" w:lineRule="auto"/>
        <w:ind w:right="-2"/>
        <w:jc w:val="center"/>
        <w:rPr>
          <w:rFonts w:ascii="Times New Roman" w:hAnsi="Times New Roman"/>
          <w:b/>
          <w:bCs/>
          <w:sz w:val="24"/>
          <w:szCs w:val="24"/>
        </w:rPr>
      </w:pPr>
    </w:p>
    <w:p w:rsidR="00B02EE1" w:rsidRPr="00FC2EE7" w:rsidRDefault="00B02EE1" w:rsidP="00B274CD">
      <w:pPr>
        <w:tabs>
          <w:tab w:val="left" w:pos="5670"/>
        </w:tabs>
        <w:spacing w:after="0" w:line="240" w:lineRule="auto"/>
        <w:ind w:right="-2"/>
        <w:jc w:val="center"/>
        <w:rPr>
          <w:rFonts w:ascii="Times New Roman" w:hAnsi="Times New Roman"/>
          <w:b/>
          <w:bCs/>
          <w:sz w:val="24"/>
          <w:szCs w:val="24"/>
        </w:rPr>
      </w:pPr>
      <w:r w:rsidRPr="00FC2EE7">
        <w:rPr>
          <w:rFonts w:ascii="Times New Roman" w:hAnsi="Times New Roman"/>
          <w:b/>
          <w:bCs/>
          <w:sz w:val="24"/>
          <w:szCs w:val="24"/>
        </w:rPr>
        <w:t xml:space="preserve"> ГОДОВОЙ  ОТЧЕТ</w:t>
      </w:r>
    </w:p>
    <w:p w:rsidR="00B02EE1" w:rsidRPr="00FC2EE7" w:rsidRDefault="00B02EE1" w:rsidP="00B274CD">
      <w:pPr>
        <w:pStyle w:val="3"/>
        <w:ind w:right="-2"/>
        <w:rPr>
          <w:rFonts w:ascii="Times New Roman" w:hAnsi="Times New Roman"/>
          <w:b w:val="0"/>
          <w:sz w:val="24"/>
          <w:szCs w:val="24"/>
        </w:rPr>
      </w:pPr>
      <w:r w:rsidRPr="00FC2EE7">
        <w:rPr>
          <w:rFonts w:ascii="Times New Roman" w:hAnsi="Times New Roman"/>
          <w:b w:val="0"/>
          <w:sz w:val="24"/>
          <w:szCs w:val="24"/>
        </w:rPr>
        <w:t>ОТКРЫТОГО  АКЦИОНЕРНОГО ОБЩЕСТВА</w:t>
      </w:r>
    </w:p>
    <w:p w:rsidR="00B02EE1" w:rsidRPr="00FC2EE7" w:rsidRDefault="00B02EE1" w:rsidP="00B274CD">
      <w:pPr>
        <w:pStyle w:val="3"/>
        <w:ind w:right="-2"/>
        <w:rPr>
          <w:rFonts w:ascii="Times New Roman" w:hAnsi="Times New Roman"/>
          <w:b w:val="0"/>
          <w:sz w:val="24"/>
          <w:szCs w:val="24"/>
        </w:rPr>
      </w:pPr>
      <w:r w:rsidRPr="00FC2EE7">
        <w:rPr>
          <w:rFonts w:ascii="Times New Roman" w:hAnsi="Times New Roman"/>
          <w:b w:val="0"/>
          <w:sz w:val="24"/>
          <w:szCs w:val="24"/>
        </w:rPr>
        <w:t xml:space="preserve">“Дорожное эксплуатационное предприятие </w:t>
      </w:r>
      <w:smartTag w:uri="urn:schemas-microsoft-com:office:smarttags" w:element="metricconverter">
        <w:smartTagPr>
          <w:attr w:name="ProductID" w:val="106”"/>
        </w:smartTagPr>
        <w:r w:rsidRPr="00FC2EE7">
          <w:rPr>
            <w:rFonts w:ascii="Times New Roman" w:hAnsi="Times New Roman"/>
            <w:b w:val="0"/>
            <w:sz w:val="24"/>
            <w:szCs w:val="24"/>
          </w:rPr>
          <w:t>106”</w:t>
        </w:r>
      </w:smartTag>
    </w:p>
    <w:p w:rsidR="00B02EE1" w:rsidRPr="00FC2EE7" w:rsidRDefault="00B02EE1" w:rsidP="00B274CD">
      <w:pPr>
        <w:spacing w:after="0" w:line="240" w:lineRule="auto"/>
        <w:ind w:right="-2"/>
        <w:jc w:val="center"/>
        <w:rPr>
          <w:rFonts w:ascii="Times New Roman" w:hAnsi="Times New Roman"/>
          <w:bCs/>
          <w:sz w:val="24"/>
          <w:szCs w:val="24"/>
        </w:rPr>
      </w:pPr>
      <w:r w:rsidRPr="00FC2EE7">
        <w:rPr>
          <w:rFonts w:ascii="Times New Roman" w:hAnsi="Times New Roman"/>
          <w:bCs/>
          <w:sz w:val="24"/>
          <w:szCs w:val="24"/>
        </w:rPr>
        <w:t>по итогам работы</w:t>
      </w:r>
    </w:p>
    <w:p w:rsidR="00B02EE1" w:rsidRPr="00FC2EE7" w:rsidRDefault="00B02EE1" w:rsidP="00B274CD">
      <w:pPr>
        <w:spacing w:after="0" w:line="240" w:lineRule="auto"/>
        <w:ind w:right="-2"/>
        <w:jc w:val="center"/>
        <w:rPr>
          <w:rFonts w:ascii="Times New Roman" w:hAnsi="Times New Roman"/>
          <w:bCs/>
          <w:sz w:val="24"/>
          <w:szCs w:val="24"/>
        </w:rPr>
      </w:pPr>
      <w:r w:rsidRPr="00FC2EE7">
        <w:rPr>
          <w:rFonts w:ascii="Times New Roman" w:hAnsi="Times New Roman"/>
          <w:bCs/>
          <w:sz w:val="24"/>
          <w:szCs w:val="24"/>
        </w:rPr>
        <w:t>за 2014 год</w:t>
      </w:r>
      <w:bookmarkStart w:id="0" w:name="_GoBack"/>
      <w:bookmarkEnd w:id="0"/>
    </w:p>
    <w:p w:rsidR="00B02EE1" w:rsidRPr="00FC2EE7" w:rsidRDefault="00B02EE1" w:rsidP="00B274CD">
      <w:pPr>
        <w:spacing w:after="0" w:line="240" w:lineRule="auto"/>
        <w:ind w:right="-2"/>
        <w:jc w:val="center"/>
        <w:rPr>
          <w:b/>
          <w:bCs/>
          <w:sz w:val="24"/>
          <w:szCs w:val="24"/>
        </w:rPr>
      </w:pPr>
    </w:p>
    <w:p w:rsidR="00B02EE1" w:rsidRPr="00FC2EE7" w:rsidRDefault="00B02EE1" w:rsidP="00B274CD">
      <w:pPr>
        <w:spacing w:after="0" w:line="240" w:lineRule="auto"/>
        <w:ind w:right="-2"/>
        <w:jc w:val="center"/>
        <w:rPr>
          <w:b/>
          <w:bCs/>
          <w:sz w:val="24"/>
          <w:szCs w:val="24"/>
        </w:rPr>
      </w:pPr>
    </w:p>
    <w:p w:rsidR="00B02EE1" w:rsidRPr="00FC2EE7" w:rsidRDefault="00B02EE1" w:rsidP="00B274CD">
      <w:pPr>
        <w:spacing w:after="0" w:line="240" w:lineRule="auto"/>
        <w:ind w:right="-2"/>
        <w:jc w:val="center"/>
        <w:rPr>
          <w:b/>
          <w:bCs/>
          <w:sz w:val="24"/>
          <w:szCs w:val="24"/>
        </w:rPr>
      </w:pPr>
    </w:p>
    <w:p w:rsidR="00B02EE1" w:rsidRPr="00FC2EE7" w:rsidRDefault="00B02EE1" w:rsidP="00B274CD">
      <w:pPr>
        <w:spacing w:after="0" w:line="240" w:lineRule="auto"/>
        <w:ind w:right="-2"/>
        <w:jc w:val="center"/>
        <w:rPr>
          <w:b/>
          <w:bCs/>
          <w:sz w:val="24"/>
          <w:szCs w:val="24"/>
        </w:rPr>
      </w:pPr>
    </w:p>
    <w:p w:rsidR="00B02EE1" w:rsidRPr="00FC2EE7" w:rsidRDefault="00B02EE1" w:rsidP="00B274CD">
      <w:pPr>
        <w:spacing w:after="0" w:line="240" w:lineRule="auto"/>
        <w:ind w:right="-2"/>
        <w:jc w:val="center"/>
        <w:rPr>
          <w:b/>
          <w:bCs/>
          <w:sz w:val="24"/>
          <w:szCs w:val="24"/>
        </w:rPr>
      </w:pPr>
    </w:p>
    <w:p w:rsidR="00B02EE1" w:rsidRPr="00FC2EE7" w:rsidRDefault="00B02EE1" w:rsidP="00B274CD">
      <w:pPr>
        <w:spacing w:after="0" w:line="240" w:lineRule="auto"/>
        <w:ind w:right="-2"/>
        <w:jc w:val="center"/>
        <w:rPr>
          <w:b/>
          <w:bCs/>
          <w:sz w:val="24"/>
          <w:szCs w:val="24"/>
        </w:rPr>
      </w:pPr>
    </w:p>
    <w:tbl>
      <w:tblPr>
        <w:tblW w:w="9080" w:type="dxa"/>
        <w:tblInd w:w="534" w:type="dxa"/>
        <w:tblLook w:val="01E0" w:firstRow="1" w:lastRow="1" w:firstColumn="1" w:lastColumn="1" w:noHBand="0" w:noVBand="0"/>
      </w:tblPr>
      <w:tblGrid>
        <w:gridCol w:w="5811"/>
        <w:gridCol w:w="3269"/>
      </w:tblGrid>
      <w:tr w:rsidR="00B02EE1" w:rsidRPr="00FC2EE7" w:rsidTr="001E46DF">
        <w:trPr>
          <w:trHeight w:val="470"/>
        </w:trPr>
        <w:tc>
          <w:tcPr>
            <w:tcW w:w="5811" w:type="dxa"/>
          </w:tcPr>
          <w:p w:rsidR="00B02EE1" w:rsidRPr="00FC2EE7" w:rsidRDefault="00B02EE1" w:rsidP="00B274CD">
            <w:pPr>
              <w:pStyle w:val="1"/>
              <w:ind w:right="-2"/>
              <w:rPr>
                <w:bCs/>
                <w:sz w:val="24"/>
                <w:szCs w:val="24"/>
              </w:rPr>
            </w:pPr>
          </w:p>
          <w:p w:rsidR="00B02EE1" w:rsidRPr="00FC2EE7" w:rsidRDefault="00B02EE1" w:rsidP="00B274CD">
            <w:pPr>
              <w:pStyle w:val="1"/>
              <w:ind w:right="-2"/>
              <w:rPr>
                <w:bCs/>
                <w:sz w:val="24"/>
                <w:szCs w:val="24"/>
              </w:rPr>
            </w:pPr>
            <w:r w:rsidRPr="00FC2EE7">
              <w:rPr>
                <w:bCs/>
                <w:sz w:val="24"/>
                <w:szCs w:val="24"/>
              </w:rPr>
              <w:t>Генеральный директор ________________</w:t>
            </w:r>
          </w:p>
          <w:p w:rsidR="00B02EE1" w:rsidRPr="00FC2EE7" w:rsidRDefault="00B02EE1" w:rsidP="00B274CD">
            <w:pPr>
              <w:pStyle w:val="1"/>
              <w:ind w:right="-2"/>
              <w:rPr>
                <w:bCs/>
                <w:sz w:val="24"/>
                <w:szCs w:val="24"/>
              </w:rPr>
            </w:pPr>
          </w:p>
        </w:tc>
        <w:tc>
          <w:tcPr>
            <w:tcW w:w="3269" w:type="dxa"/>
          </w:tcPr>
          <w:p w:rsidR="00B02EE1" w:rsidRPr="00FC2EE7" w:rsidRDefault="00B02EE1" w:rsidP="00B274CD">
            <w:pPr>
              <w:pStyle w:val="1"/>
              <w:ind w:right="-2"/>
              <w:rPr>
                <w:bCs/>
                <w:sz w:val="24"/>
                <w:szCs w:val="24"/>
              </w:rPr>
            </w:pPr>
          </w:p>
          <w:p w:rsidR="00B02EE1" w:rsidRPr="00FC2EE7" w:rsidRDefault="00B02EE1" w:rsidP="00B274CD">
            <w:pPr>
              <w:pStyle w:val="1"/>
              <w:ind w:right="-2"/>
              <w:rPr>
                <w:bCs/>
                <w:sz w:val="24"/>
                <w:szCs w:val="24"/>
              </w:rPr>
            </w:pPr>
            <w:r w:rsidRPr="00FC2EE7">
              <w:rPr>
                <w:bCs/>
                <w:sz w:val="24"/>
                <w:szCs w:val="24"/>
              </w:rPr>
              <w:t>В.А. Долгих</w:t>
            </w:r>
          </w:p>
        </w:tc>
      </w:tr>
    </w:tbl>
    <w:p w:rsidR="00B02EE1" w:rsidRPr="00FC2EE7" w:rsidRDefault="00B02EE1" w:rsidP="00B274CD">
      <w:pPr>
        <w:pStyle w:val="1"/>
        <w:ind w:right="-2"/>
        <w:rPr>
          <w:i/>
          <w:sz w:val="24"/>
          <w:szCs w:val="24"/>
        </w:rPr>
      </w:pPr>
    </w:p>
    <w:p w:rsidR="00B02EE1" w:rsidRPr="00FC2EE7" w:rsidRDefault="00B02EE1" w:rsidP="00B274CD">
      <w:pPr>
        <w:pStyle w:val="1"/>
        <w:ind w:right="-2"/>
        <w:rPr>
          <w:i/>
          <w:sz w:val="24"/>
          <w:szCs w:val="24"/>
        </w:rPr>
      </w:pPr>
    </w:p>
    <w:p w:rsidR="00B02EE1" w:rsidRPr="00FC2EE7" w:rsidRDefault="00B02EE1" w:rsidP="00B274CD">
      <w:pPr>
        <w:pStyle w:val="1"/>
        <w:ind w:right="-2"/>
        <w:rPr>
          <w:i/>
          <w:sz w:val="24"/>
          <w:szCs w:val="24"/>
        </w:rPr>
      </w:pPr>
    </w:p>
    <w:p w:rsidR="00B02EE1" w:rsidRPr="00FC2EE7" w:rsidRDefault="00B02EE1" w:rsidP="00B274CD">
      <w:pPr>
        <w:pStyle w:val="1"/>
        <w:ind w:right="-2"/>
        <w:rPr>
          <w:i/>
          <w:sz w:val="24"/>
          <w:szCs w:val="24"/>
        </w:rPr>
      </w:pPr>
    </w:p>
    <w:p w:rsidR="00B02EE1" w:rsidRPr="00FC2EE7" w:rsidRDefault="00B02EE1" w:rsidP="00B274CD">
      <w:pPr>
        <w:pStyle w:val="1"/>
        <w:ind w:right="-2"/>
        <w:rPr>
          <w:i/>
          <w:sz w:val="24"/>
          <w:szCs w:val="24"/>
        </w:rPr>
      </w:pPr>
    </w:p>
    <w:tbl>
      <w:tblPr>
        <w:tblW w:w="5811" w:type="dxa"/>
        <w:tblInd w:w="534" w:type="dxa"/>
        <w:tblLook w:val="01E0" w:firstRow="1" w:lastRow="1" w:firstColumn="1" w:lastColumn="1" w:noHBand="0" w:noVBand="0"/>
      </w:tblPr>
      <w:tblGrid>
        <w:gridCol w:w="5811"/>
      </w:tblGrid>
      <w:tr w:rsidR="00B02EE1" w:rsidRPr="00FC2EE7" w:rsidTr="001E46DF">
        <w:trPr>
          <w:trHeight w:val="470"/>
        </w:trPr>
        <w:tc>
          <w:tcPr>
            <w:tcW w:w="5811" w:type="dxa"/>
          </w:tcPr>
          <w:p w:rsidR="00B02EE1" w:rsidRPr="00FC2EE7" w:rsidRDefault="00B02EE1" w:rsidP="00B274CD">
            <w:pPr>
              <w:pStyle w:val="1"/>
              <w:ind w:right="-2" w:firstLine="6"/>
              <w:rPr>
                <w:bCs/>
                <w:sz w:val="24"/>
                <w:szCs w:val="24"/>
              </w:rPr>
            </w:pPr>
            <w:r w:rsidRPr="00FC2EE7">
              <w:rPr>
                <w:bCs/>
                <w:sz w:val="24"/>
                <w:szCs w:val="24"/>
              </w:rPr>
              <w:t>Достоверность данных, содержащихся в годовом отчете ОАО «Дорожное эксплуатационное предприятие 106» по итогам работы за 2014 год подтверждаю</w:t>
            </w:r>
          </w:p>
          <w:p w:rsidR="00B02EE1" w:rsidRPr="00FC2EE7" w:rsidRDefault="00B02EE1" w:rsidP="00B274CD">
            <w:pPr>
              <w:pStyle w:val="1"/>
              <w:ind w:right="-2" w:firstLine="6"/>
              <w:rPr>
                <w:bCs/>
                <w:sz w:val="24"/>
                <w:szCs w:val="24"/>
              </w:rPr>
            </w:pPr>
          </w:p>
          <w:p w:rsidR="00B02EE1" w:rsidRPr="00FC2EE7" w:rsidRDefault="00B02EE1" w:rsidP="00B274CD">
            <w:pPr>
              <w:pStyle w:val="1"/>
              <w:ind w:right="-2" w:firstLine="6"/>
              <w:rPr>
                <w:bCs/>
                <w:sz w:val="24"/>
                <w:szCs w:val="24"/>
              </w:rPr>
            </w:pPr>
            <w:r w:rsidRPr="00FC2EE7">
              <w:rPr>
                <w:bCs/>
                <w:sz w:val="24"/>
                <w:szCs w:val="24"/>
              </w:rPr>
              <w:t xml:space="preserve">Председатель Ревизионной комиссии </w:t>
            </w:r>
          </w:p>
          <w:p w:rsidR="00B02EE1" w:rsidRPr="00FC2EE7" w:rsidRDefault="00B02EE1" w:rsidP="00B274CD">
            <w:pPr>
              <w:pStyle w:val="1"/>
              <w:ind w:right="-2"/>
              <w:rPr>
                <w:bCs/>
                <w:sz w:val="24"/>
                <w:szCs w:val="24"/>
              </w:rPr>
            </w:pPr>
          </w:p>
          <w:p w:rsidR="00B02EE1" w:rsidRPr="00FC2EE7" w:rsidRDefault="00B02EE1" w:rsidP="00B274CD">
            <w:pPr>
              <w:pStyle w:val="1"/>
              <w:ind w:right="-2" w:firstLine="0"/>
              <w:rPr>
                <w:bCs/>
                <w:sz w:val="24"/>
                <w:szCs w:val="24"/>
              </w:rPr>
            </w:pPr>
            <w:r w:rsidRPr="00FC2EE7">
              <w:rPr>
                <w:bCs/>
                <w:sz w:val="24"/>
                <w:szCs w:val="24"/>
              </w:rPr>
              <w:t xml:space="preserve">__________________ </w:t>
            </w:r>
            <w:r w:rsidR="005F1D01">
              <w:rPr>
                <w:bCs/>
                <w:sz w:val="24"/>
                <w:szCs w:val="24"/>
              </w:rPr>
              <w:t>И.В. Волошенко</w:t>
            </w:r>
          </w:p>
          <w:p w:rsidR="00B02EE1" w:rsidRPr="00FC2EE7" w:rsidRDefault="00B02EE1" w:rsidP="00B274CD">
            <w:pPr>
              <w:pStyle w:val="1"/>
              <w:ind w:right="-2"/>
              <w:rPr>
                <w:bCs/>
                <w:sz w:val="24"/>
                <w:szCs w:val="24"/>
              </w:rPr>
            </w:pPr>
          </w:p>
        </w:tc>
      </w:tr>
    </w:tbl>
    <w:p w:rsidR="00B02EE1" w:rsidRPr="00FC2EE7" w:rsidRDefault="00B02EE1" w:rsidP="00F67C4B">
      <w:pPr>
        <w:spacing w:after="0" w:line="240" w:lineRule="auto"/>
        <w:ind w:right="-2"/>
        <w:rPr>
          <w:b/>
          <w:bCs/>
          <w:sz w:val="24"/>
          <w:szCs w:val="24"/>
        </w:rPr>
      </w:pPr>
    </w:p>
    <w:p w:rsidR="00B02EE1" w:rsidRPr="00FC2EE7" w:rsidRDefault="00B02EE1" w:rsidP="00B274CD">
      <w:pPr>
        <w:spacing w:after="0" w:line="240" w:lineRule="auto"/>
        <w:ind w:right="-2"/>
        <w:jc w:val="center"/>
        <w:rPr>
          <w:b/>
          <w:bCs/>
          <w:sz w:val="24"/>
          <w:szCs w:val="24"/>
        </w:rPr>
      </w:pPr>
    </w:p>
    <w:p w:rsidR="00B02EE1" w:rsidRPr="00FC2EE7" w:rsidRDefault="00B02EE1" w:rsidP="00B274CD">
      <w:pPr>
        <w:spacing w:after="0" w:line="240" w:lineRule="auto"/>
        <w:ind w:right="-2"/>
        <w:jc w:val="center"/>
        <w:rPr>
          <w:rFonts w:ascii="Times New Roman" w:hAnsi="Times New Roman"/>
          <w:bCs/>
          <w:sz w:val="24"/>
          <w:szCs w:val="24"/>
        </w:rPr>
      </w:pPr>
      <w:r w:rsidRPr="00FC2EE7">
        <w:rPr>
          <w:rFonts w:ascii="Times New Roman" w:hAnsi="Times New Roman"/>
          <w:bCs/>
          <w:sz w:val="24"/>
          <w:szCs w:val="24"/>
        </w:rPr>
        <w:t>г.  Чебаркуль</w:t>
      </w:r>
    </w:p>
    <w:p w:rsidR="00B02EE1" w:rsidRPr="00FC2EE7" w:rsidRDefault="00B02EE1" w:rsidP="00B274CD">
      <w:pPr>
        <w:spacing w:after="0" w:line="240" w:lineRule="auto"/>
        <w:ind w:right="-2"/>
        <w:jc w:val="center"/>
        <w:rPr>
          <w:rFonts w:ascii="Times New Roman" w:hAnsi="Times New Roman"/>
          <w:bCs/>
          <w:sz w:val="24"/>
          <w:szCs w:val="24"/>
        </w:rPr>
      </w:pPr>
      <w:r w:rsidRPr="00FC2EE7">
        <w:rPr>
          <w:rFonts w:ascii="Times New Roman" w:hAnsi="Times New Roman"/>
          <w:bCs/>
          <w:sz w:val="24"/>
          <w:szCs w:val="24"/>
        </w:rPr>
        <w:t xml:space="preserve">   Челябинской обл.</w:t>
      </w:r>
    </w:p>
    <w:p w:rsidR="00B02EE1" w:rsidRPr="00FC2EE7" w:rsidRDefault="00B02EE1" w:rsidP="00B274CD">
      <w:pPr>
        <w:spacing w:after="0" w:line="240" w:lineRule="auto"/>
        <w:ind w:right="-2"/>
        <w:jc w:val="center"/>
        <w:rPr>
          <w:rFonts w:ascii="Times New Roman" w:hAnsi="Times New Roman"/>
          <w:bCs/>
          <w:sz w:val="24"/>
          <w:szCs w:val="24"/>
        </w:rPr>
      </w:pPr>
    </w:p>
    <w:p w:rsidR="00B02EE1" w:rsidRDefault="00B02EE1" w:rsidP="00B274CD">
      <w:pPr>
        <w:spacing w:after="0" w:line="240" w:lineRule="auto"/>
        <w:ind w:right="-2"/>
        <w:jc w:val="center"/>
        <w:rPr>
          <w:rFonts w:ascii="Times New Roman" w:hAnsi="Times New Roman"/>
          <w:bCs/>
          <w:sz w:val="24"/>
          <w:szCs w:val="24"/>
        </w:rPr>
      </w:pPr>
    </w:p>
    <w:p w:rsidR="00D003C3" w:rsidRPr="00FC2EE7" w:rsidRDefault="00D003C3" w:rsidP="00B274CD">
      <w:pPr>
        <w:spacing w:after="0" w:line="240" w:lineRule="auto"/>
        <w:ind w:right="-2"/>
        <w:jc w:val="center"/>
        <w:rPr>
          <w:rFonts w:ascii="Times New Roman" w:hAnsi="Times New Roman"/>
          <w:bCs/>
          <w:sz w:val="24"/>
          <w:szCs w:val="24"/>
        </w:rPr>
      </w:pPr>
    </w:p>
    <w:p w:rsidR="00B02EE1" w:rsidRPr="00FD7281" w:rsidRDefault="00B02EE1" w:rsidP="00B274CD">
      <w:pPr>
        <w:spacing w:after="0" w:line="240" w:lineRule="auto"/>
        <w:ind w:right="-2"/>
        <w:jc w:val="center"/>
        <w:rPr>
          <w:rFonts w:ascii="Times New Roman" w:hAnsi="Times New Roman"/>
          <w:b/>
          <w:bCs/>
          <w:sz w:val="24"/>
          <w:szCs w:val="24"/>
        </w:rPr>
      </w:pPr>
    </w:p>
    <w:p w:rsidR="00B02EE1" w:rsidRPr="00FC2EE7" w:rsidRDefault="00B02EE1" w:rsidP="00CC4540">
      <w:pPr>
        <w:pStyle w:val="a3"/>
        <w:numPr>
          <w:ilvl w:val="0"/>
          <w:numId w:val="1"/>
        </w:numPr>
        <w:spacing w:after="0" w:line="240" w:lineRule="auto"/>
        <w:ind w:left="0" w:firstLine="0"/>
        <w:jc w:val="both"/>
        <w:rPr>
          <w:rFonts w:ascii="Times New Roman" w:hAnsi="Times New Roman"/>
          <w:b/>
          <w:i/>
          <w:sz w:val="24"/>
          <w:szCs w:val="24"/>
        </w:rPr>
      </w:pPr>
      <w:r w:rsidRPr="00FD7281">
        <w:rPr>
          <w:rFonts w:ascii="Times New Roman" w:hAnsi="Times New Roman"/>
          <w:b/>
          <w:sz w:val="24"/>
          <w:szCs w:val="24"/>
        </w:rPr>
        <w:t>Сведения о положении акционерного общества в отрасли.</w:t>
      </w:r>
    </w:p>
    <w:p w:rsidR="00B02EE1" w:rsidRPr="00FC2EE7" w:rsidRDefault="00B02EE1" w:rsidP="006C4E42">
      <w:pPr>
        <w:pStyle w:val="a3"/>
        <w:spacing w:after="0" w:line="240" w:lineRule="auto"/>
        <w:ind w:left="0"/>
        <w:jc w:val="both"/>
        <w:rPr>
          <w:rFonts w:ascii="Times New Roman" w:hAnsi="Times New Roman"/>
          <w:b/>
          <w:i/>
          <w:sz w:val="24"/>
          <w:szCs w:val="24"/>
        </w:rPr>
      </w:pPr>
    </w:p>
    <w:p w:rsidR="00B02EE1" w:rsidRPr="00FC2EE7" w:rsidRDefault="00B02EE1" w:rsidP="004A10F7">
      <w:pPr>
        <w:pStyle w:val="1"/>
        <w:ind w:firstLine="708"/>
        <w:rPr>
          <w:sz w:val="24"/>
          <w:szCs w:val="24"/>
        </w:rPr>
      </w:pPr>
      <w:r w:rsidRPr="00FC2EE7">
        <w:rPr>
          <w:sz w:val="24"/>
          <w:szCs w:val="24"/>
        </w:rPr>
        <w:t>Основную часть работ в 2014 году ОАО «Дорожное эксплуатационное предприятие 106» осуществляло на территории Челябинской области Российской Федерации.</w:t>
      </w:r>
    </w:p>
    <w:p w:rsidR="00B02EE1" w:rsidRPr="00FC2EE7" w:rsidRDefault="00B02EE1" w:rsidP="00CC4540">
      <w:pPr>
        <w:pStyle w:val="1"/>
        <w:ind w:firstLine="0"/>
        <w:rPr>
          <w:sz w:val="24"/>
          <w:szCs w:val="24"/>
        </w:rPr>
      </w:pPr>
      <w:proofErr w:type="spellStart"/>
      <w:r w:rsidRPr="00FC2EE7">
        <w:rPr>
          <w:b/>
          <w:sz w:val="24"/>
          <w:szCs w:val="24"/>
        </w:rPr>
        <w:t>Челя́бинская</w:t>
      </w:r>
      <w:proofErr w:type="spellEnd"/>
      <w:r w:rsidRPr="00FC2EE7">
        <w:rPr>
          <w:b/>
          <w:sz w:val="24"/>
          <w:szCs w:val="24"/>
        </w:rPr>
        <w:t xml:space="preserve"> </w:t>
      </w:r>
      <w:proofErr w:type="spellStart"/>
      <w:r w:rsidRPr="00FC2EE7">
        <w:rPr>
          <w:b/>
          <w:sz w:val="24"/>
          <w:szCs w:val="24"/>
        </w:rPr>
        <w:t>о́бласть</w:t>
      </w:r>
      <w:proofErr w:type="spellEnd"/>
      <w:r w:rsidRPr="00FC2EE7">
        <w:rPr>
          <w:sz w:val="24"/>
          <w:szCs w:val="24"/>
        </w:rPr>
        <w:t xml:space="preserve"> - </w:t>
      </w:r>
      <w:hyperlink r:id="rId7" w:tooltip="Субъекты Российской Федерации" w:history="1">
        <w:r w:rsidRPr="00FC2EE7">
          <w:rPr>
            <w:rStyle w:val="a4"/>
            <w:color w:val="auto"/>
            <w:sz w:val="24"/>
            <w:szCs w:val="24"/>
            <w:u w:val="none"/>
          </w:rPr>
          <w:t>субъект Российской Федерации</w:t>
        </w:r>
      </w:hyperlink>
      <w:r w:rsidRPr="00FC2EE7">
        <w:rPr>
          <w:sz w:val="24"/>
          <w:szCs w:val="24"/>
        </w:rPr>
        <w:t xml:space="preserve">, входит в состав </w:t>
      </w:r>
      <w:hyperlink r:id="rId8" w:tooltip="Уральский федеральный округ Российской Федерации" w:history="1">
        <w:r w:rsidRPr="00FC2EE7">
          <w:rPr>
            <w:rStyle w:val="a4"/>
            <w:color w:val="auto"/>
            <w:sz w:val="24"/>
            <w:szCs w:val="24"/>
            <w:u w:val="none"/>
          </w:rPr>
          <w:t>Уральского федерального округа</w:t>
        </w:r>
      </w:hyperlink>
      <w:r w:rsidRPr="00FC2EE7">
        <w:rPr>
          <w:sz w:val="24"/>
          <w:szCs w:val="24"/>
        </w:rPr>
        <w:t xml:space="preserve">. </w:t>
      </w:r>
      <w:hyperlink r:id="rId9" w:tooltip="Административный центр" w:history="1">
        <w:r w:rsidRPr="00FC2EE7">
          <w:rPr>
            <w:rStyle w:val="a4"/>
            <w:color w:val="auto"/>
            <w:sz w:val="24"/>
            <w:szCs w:val="24"/>
            <w:u w:val="none"/>
          </w:rPr>
          <w:t>Административный центр</w:t>
        </w:r>
      </w:hyperlink>
      <w:r w:rsidRPr="00FC2EE7">
        <w:rPr>
          <w:sz w:val="24"/>
          <w:szCs w:val="24"/>
        </w:rPr>
        <w:t xml:space="preserve">: </w:t>
      </w:r>
      <w:hyperlink r:id="rId10" w:tooltip="Город" w:history="1">
        <w:r w:rsidRPr="00FC2EE7">
          <w:rPr>
            <w:rStyle w:val="a4"/>
            <w:color w:val="auto"/>
            <w:sz w:val="24"/>
            <w:szCs w:val="24"/>
            <w:u w:val="none"/>
          </w:rPr>
          <w:t>город</w:t>
        </w:r>
      </w:hyperlink>
      <w:r w:rsidRPr="00FC2EE7">
        <w:rPr>
          <w:sz w:val="24"/>
          <w:szCs w:val="24"/>
        </w:rPr>
        <w:t xml:space="preserve"> </w:t>
      </w:r>
      <w:hyperlink r:id="rId11" w:tooltip="Челябинск" w:history="1">
        <w:r w:rsidRPr="00FC2EE7">
          <w:rPr>
            <w:rStyle w:val="a4"/>
            <w:color w:val="auto"/>
            <w:sz w:val="24"/>
            <w:szCs w:val="24"/>
            <w:u w:val="none"/>
          </w:rPr>
          <w:t>Челябинск</w:t>
        </w:r>
      </w:hyperlink>
      <w:r w:rsidRPr="00FC2EE7">
        <w:rPr>
          <w:sz w:val="24"/>
          <w:szCs w:val="24"/>
        </w:rPr>
        <w:t xml:space="preserve">. Челябинская область - индустриально развитый регион </w:t>
      </w:r>
      <w:hyperlink r:id="rId12" w:tooltip="Россия" w:history="1">
        <w:r w:rsidRPr="00FC2EE7">
          <w:rPr>
            <w:rStyle w:val="a4"/>
            <w:color w:val="auto"/>
            <w:sz w:val="24"/>
            <w:szCs w:val="24"/>
            <w:u w:val="none"/>
          </w:rPr>
          <w:t>Российской Федерации</w:t>
        </w:r>
      </w:hyperlink>
      <w:r w:rsidRPr="00FC2EE7">
        <w:rPr>
          <w:sz w:val="24"/>
          <w:szCs w:val="24"/>
        </w:rPr>
        <w:t xml:space="preserve">, расположенный на границе </w:t>
      </w:r>
      <w:hyperlink r:id="rId13" w:tooltip="Европа" w:history="1">
        <w:r w:rsidRPr="00FC2EE7">
          <w:rPr>
            <w:rStyle w:val="a4"/>
            <w:color w:val="auto"/>
            <w:sz w:val="24"/>
            <w:szCs w:val="24"/>
            <w:u w:val="none"/>
          </w:rPr>
          <w:t>Европы</w:t>
        </w:r>
      </w:hyperlink>
      <w:r w:rsidRPr="00FC2EE7">
        <w:rPr>
          <w:sz w:val="24"/>
          <w:szCs w:val="24"/>
        </w:rPr>
        <w:t xml:space="preserve"> и </w:t>
      </w:r>
      <w:hyperlink r:id="rId14" w:tooltip="Азия" w:history="1">
        <w:r w:rsidRPr="00FC2EE7">
          <w:rPr>
            <w:rStyle w:val="a4"/>
            <w:color w:val="auto"/>
            <w:sz w:val="24"/>
            <w:szCs w:val="24"/>
            <w:u w:val="none"/>
          </w:rPr>
          <w:t>Азии</w:t>
        </w:r>
      </w:hyperlink>
      <w:r w:rsidRPr="00FC2EE7">
        <w:rPr>
          <w:sz w:val="24"/>
          <w:szCs w:val="24"/>
        </w:rPr>
        <w:t xml:space="preserve">, в южной части </w:t>
      </w:r>
      <w:hyperlink r:id="rId15" w:tooltip="Уральские горы" w:history="1">
        <w:r w:rsidRPr="00FC2EE7">
          <w:rPr>
            <w:rStyle w:val="a4"/>
            <w:color w:val="auto"/>
            <w:sz w:val="24"/>
            <w:szCs w:val="24"/>
            <w:u w:val="none"/>
          </w:rPr>
          <w:t>Уральских гор</w:t>
        </w:r>
      </w:hyperlink>
      <w:r w:rsidRPr="00FC2EE7">
        <w:rPr>
          <w:sz w:val="24"/>
          <w:szCs w:val="24"/>
        </w:rPr>
        <w:t xml:space="preserve"> и прилегающей равнине. Образована </w:t>
      </w:r>
      <w:hyperlink r:id="rId16" w:tooltip="17 января" w:history="1">
        <w:r w:rsidRPr="00FC2EE7">
          <w:rPr>
            <w:rStyle w:val="a4"/>
            <w:color w:val="auto"/>
            <w:sz w:val="24"/>
            <w:szCs w:val="24"/>
            <w:u w:val="none"/>
          </w:rPr>
          <w:t>17 января</w:t>
        </w:r>
      </w:hyperlink>
      <w:r w:rsidRPr="00FC2EE7">
        <w:rPr>
          <w:sz w:val="24"/>
          <w:szCs w:val="24"/>
        </w:rPr>
        <w:t xml:space="preserve"> </w:t>
      </w:r>
      <w:hyperlink r:id="rId17" w:tooltip="1934 год" w:history="1">
        <w:r w:rsidRPr="00FC2EE7">
          <w:rPr>
            <w:rStyle w:val="a4"/>
            <w:color w:val="auto"/>
            <w:sz w:val="24"/>
            <w:szCs w:val="24"/>
            <w:u w:val="none"/>
          </w:rPr>
          <w:t>1934 года</w:t>
        </w:r>
      </w:hyperlink>
      <w:r w:rsidRPr="00FC2EE7">
        <w:rPr>
          <w:sz w:val="24"/>
          <w:szCs w:val="24"/>
        </w:rPr>
        <w:t xml:space="preserve"> из южных районов упразднённой </w:t>
      </w:r>
      <w:hyperlink r:id="rId18" w:tooltip="Уральская область (РСФСР)" w:history="1">
        <w:r w:rsidRPr="00FC2EE7">
          <w:rPr>
            <w:rStyle w:val="a4"/>
            <w:color w:val="auto"/>
            <w:sz w:val="24"/>
            <w:szCs w:val="24"/>
            <w:u w:val="none"/>
          </w:rPr>
          <w:t>Уральской области</w:t>
        </w:r>
      </w:hyperlink>
      <w:r w:rsidRPr="00FC2EE7">
        <w:rPr>
          <w:sz w:val="24"/>
          <w:szCs w:val="24"/>
        </w:rPr>
        <w:t xml:space="preserve">. На севере граничит со </w:t>
      </w:r>
      <w:hyperlink r:id="rId19" w:tooltip="Свердловская область" w:history="1">
        <w:r w:rsidRPr="00FC2EE7">
          <w:rPr>
            <w:rStyle w:val="a4"/>
            <w:color w:val="auto"/>
            <w:sz w:val="24"/>
            <w:szCs w:val="24"/>
            <w:u w:val="none"/>
          </w:rPr>
          <w:t>Свердловской областью</w:t>
        </w:r>
      </w:hyperlink>
      <w:r w:rsidRPr="00FC2EE7">
        <w:rPr>
          <w:sz w:val="24"/>
          <w:szCs w:val="24"/>
        </w:rPr>
        <w:t xml:space="preserve">, на востоке - с </w:t>
      </w:r>
      <w:hyperlink r:id="rId20" w:tooltip="Курганская область" w:history="1">
        <w:r w:rsidRPr="00FC2EE7">
          <w:rPr>
            <w:rStyle w:val="a4"/>
            <w:color w:val="auto"/>
            <w:sz w:val="24"/>
            <w:szCs w:val="24"/>
            <w:u w:val="none"/>
          </w:rPr>
          <w:t>Курганской</w:t>
        </w:r>
      </w:hyperlink>
      <w:r w:rsidRPr="00FC2EE7">
        <w:rPr>
          <w:sz w:val="24"/>
          <w:szCs w:val="24"/>
        </w:rPr>
        <w:t xml:space="preserve">, на юге - с </w:t>
      </w:r>
      <w:hyperlink r:id="rId21" w:tooltip="Оренбургская область" w:history="1">
        <w:r w:rsidRPr="00FC2EE7">
          <w:rPr>
            <w:rStyle w:val="a4"/>
            <w:color w:val="auto"/>
            <w:sz w:val="24"/>
            <w:szCs w:val="24"/>
            <w:u w:val="none"/>
          </w:rPr>
          <w:t>Оренбургской</w:t>
        </w:r>
      </w:hyperlink>
      <w:r w:rsidRPr="00FC2EE7">
        <w:rPr>
          <w:sz w:val="24"/>
          <w:szCs w:val="24"/>
        </w:rPr>
        <w:t xml:space="preserve">, на западе - с </w:t>
      </w:r>
      <w:hyperlink r:id="rId22" w:tooltip="Башкортостан" w:history="1">
        <w:r w:rsidRPr="00FC2EE7">
          <w:rPr>
            <w:rStyle w:val="a4"/>
            <w:color w:val="auto"/>
            <w:sz w:val="24"/>
            <w:szCs w:val="24"/>
            <w:u w:val="none"/>
          </w:rPr>
          <w:t>Башкортостаном</w:t>
        </w:r>
      </w:hyperlink>
      <w:r w:rsidRPr="00FC2EE7">
        <w:rPr>
          <w:sz w:val="24"/>
          <w:szCs w:val="24"/>
        </w:rPr>
        <w:t xml:space="preserve">, на юго-востоке - с </w:t>
      </w:r>
      <w:hyperlink r:id="rId23" w:tooltip="Казахстан" w:history="1">
        <w:r w:rsidRPr="00FC2EE7">
          <w:rPr>
            <w:rStyle w:val="a4"/>
            <w:color w:val="auto"/>
            <w:sz w:val="24"/>
            <w:szCs w:val="24"/>
            <w:u w:val="none"/>
          </w:rPr>
          <w:t>Казахстаном</w:t>
        </w:r>
      </w:hyperlink>
      <w:r w:rsidRPr="00FC2EE7">
        <w:rPr>
          <w:sz w:val="24"/>
          <w:szCs w:val="24"/>
        </w:rPr>
        <w:t xml:space="preserve">. В последнее время обсуждается идея о слиянии, Башкирии, Оренбургской области и Челябинской области в один субъект России - </w:t>
      </w:r>
      <w:proofErr w:type="spellStart"/>
      <w:r w:rsidRPr="00FC2EE7">
        <w:rPr>
          <w:sz w:val="24"/>
          <w:szCs w:val="24"/>
        </w:rPr>
        <w:t>Южноуральский</w:t>
      </w:r>
      <w:proofErr w:type="spellEnd"/>
      <w:r w:rsidRPr="00FC2EE7">
        <w:rPr>
          <w:sz w:val="24"/>
          <w:szCs w:val="24"/>
        </w:rPr>
        <w:t xml:space="preserve"> край.</w:t>
      </w:r>
    </w:p>
    <w:p w:rsidR="00B02EE1" w:rsidRPr="00FC2EE7" w:rsidRDefault="00B02EE1" w:rsidP="00CC4540">
      <w:pPr>
        <w:pStyle w:val="1"/>
        <w:ind w:firstLine="0"/>
        <w:rPr>
          <w:sz w:val="24"/>
          <w:szCs w:val="24"/>
        </w:rPr>
      </w:pPr>
      <w:r w:rsidRPr="00FC2EE7">
        <w:rPr>
          <w:sz w:val="24"/>
          <w:szCs w:val="24"/>
        </w:rPr>
        <w:t xml:space="preserve">ОАО «Дорожное эксплуатационное предприятие 106» осуществляет работы по ремонту и содержанию участка автомобильной дороги федерального значения М-5 «Урал» «Москва -Рязань – Пенза – Самара – Уфа – Челябинск» км 1691+000 – км 1871+037. Общая протяженность автодороги составляет </w:t>
      </w:r>
      <w:smartTag w:uri="urn:schemas-microsoft-com:office:smarttags" w:element="metricconverter">
        <w:smartTagPr>
          <w:attr w:name="ProductID" w:val="1879 километров"/>
        </w:smartTagPr>
        <w:r w:rsidRPr="00FC2EE7">
          <w:rPr>
            <w:sz w:val="24"/>
            <w:szCs w:val="24"/>
          </w:rPr>
          <w:t>1879 километров</w:t>
        </w:r>
      </w:smartTag>
      <w:r w:rsidRPr="00FC2EE7">
        <w:rPr>
          <w:sz w:val="24"/>
          <w:szCs w:val="24"/>
        </w:rPr>
        <w:t>. Дорога является частью автодороги Е30 европейской сети маршрутов и азиатского маршрута АН6. Ответвление дороги на г. Екатеринбург (Челябинск-Екатеринбург) является частью азиатского маршрута АН7.</w:t>
      </w:r>
    </w:p>
    <w:p w:rsidR="00B02EE1" w:rsidRPr="00FC2EE7" w:rsidRDefault="00B02EE1" w:rsidP="00CC4540">
      <w:pPr>
        <w:pStyle w:val="1"/>
        <w:ind w:firstLine="0"/>
        <w:rPr>
          <w:sz w:val="24"/>
          <w:szCs w:val="24"/>
        </w:rPr>
      </w:pPr>
      <w:r w:rsidRPr="00FC2EE7">
        <w:rPr>
          <w:sz w:val="24"/>
          <w:szCs w:val="24"/>
        </w:rPr>
        <w:t>В участок содержания федеральной автодороги общего пользования ОАО «ДЭП 106» входят такие горные участки, как, подъем «Европа-Азия» и затяжной горный подъем «</w:t>
      </w:r>
      <w:proofErr w:type="spellStart"/>
      <w:r w:rsidRPr="00FC2EE7">
        <w:rPr>
          <w:sz w:val="24"/>
          <w:szCs w:val="24"/>
        </w:rPr>
        <w:t>Уренга</w:t>
      </w:r>
      <w:proofErr w:type="spellEnd"/>
      <w:r w:rsidRPr="00FC2EE7">
        <w:rPr>
          <w:sz w:val="24"/>
          <w:szCs w:val="24"/>
        </w:rPr>
        <w:t xml:space="preserve">». </w:t>
      </w:r>
    </w:p>
    <w:p w:rsidR="00B02EE1" w:rsidRPr="00FC2EE7" w:rsidRDefault="00B02EE1" w:rsidP="00CC4540">
      <w:pPr>
        <w:pStyle w:val="1"/>
        <w:ind w:firstLine="0"/>
        <w:rPr>
          <w:sz w:val="24"/>
          <w:szCs w:val="24"/>
        </w:rPr>
      </w:pPr>
    </w:p>
    <w:p w:rsidR="00B02EE1" w:rsidRPr="00FD7281" w:rsidRDefault="00B02EE1" w:rsidP="00D1527A">
      <w:pPr>
        <w:pStyle w:val="1"/>
        <w:numPr>
          <w:ilvl w:val="0"/>
          <w:numId w:val="1"/>
        </w:numPr>
        <w:ind w:left="709" w:hanging="709"/>
        <w:rPr>
          <w:b/>
          <w:sz w:val="24"/>
          <w:szCs w:val="24"/>
        </w:rPr>
      </w:pPr>
      <w:r w:rsidRPr="00FD7281">
        <w:rPr>
          <w:b/>
          <w:sz w:val="24"/>
          <w:szCs w:val="24"/>
        </w:rPr>
        <w:t>Приоритетные направления акционерного общества.</w:t>
      </w:r>
    </w:p>
    <w:p w:rsidR="00B02EE1" w:rsidRPr="00FC2EE7" w:rsidRDefault="00B02EE1" w:rsidP="006C4E42">
      <w:pPr>
        <w:pStyle w:val="1"/>
        <w:ind w:left="709" w:firstLine="0"/>
        <w:rPr>
          <w:b/>
          <w:i/>
          <w:sz w:val="24"/>
          <w:szCs w:val="24"/>
        </w:rPr>
      </w:pPr>
    </w:p>
    <w:p w:rsidR="00B02EE1" w:rsidRPr="00FC2EE7" w:rsidRDefault="00B02EE1" w:rsidP="0031356F">
      <w:pPr>
        <w:pStyle w:val="1"/>
        <w:ind w:firstLine="708"/>
        <w:rPr>
          <w:sz w:val="24"/>
          <w:szCs w:val="24"/>
        </w:rPr>
      </w:pPr>
      <w:r w:rsidRPr="00FC2EE7">
        <w:rPr>
          <w:sz w:val="24"/>
          <w:szCs w:val="24"/>
        </w:rPr>
        <w:t xml:space="preserve">Приоритетным направлением деятельности акционерного общества остается его основной хозяйственный вид деятельности – содержание и ремонт автодорог.  </w:t>
      </w:r>
    </w:p>
    <w:p w:rsidR="00B02EE1" w:rsidRPr="00F67C4B" w:rsidRDefault="00B02EE1" w:rsidP="00F67C4B">
      <w:pPr>
        <w:pStyle w:val="1"/>
        <w:ind w:firstLine="708"/>
        <w:rPr>
          <w:sz w:val="24"/>
          <w:szCs w:val="24"/>
        </w:rPr>
      </w:pPr>
      <w:r w:rsidRPr="00095F1D">
        <w:rPr>
          <w:rStyle w:val="apple-style-span"/>
          <w:sz w:val="24"/>
          <w:szCs w:val="24"/>
        </w:rPr>
        <w:t>В условиях,  нестабильной экономической ситуацией в стране первоочередной задачей дорожной отрасли, в том числе нашего предприятия является сохранение существующих автомобильных дорог, поддержание на должном уровне их транспортно-эксплуатационного состояния.</w:t>
      </w:r>
    </w:p>
    <w:p w:rsidR="00B02EE1" w:rsidRPr="00FC2EE7" w:rsidRDefault="00B02EE1" w:rsidP="0031356F">
      <w:pPr>
        <w:spacing w:line="240" w:lineRule="auto"/>
        <w:ind w:firstLine="567"/>
        <w:jc w:val="both"/>
        <w:rPr>
          <w:rFonts w:ascii="Times New Roman" w:hAnsi="Times New Roman"/>
          <w:sz w:val="24"/>
          <w:szCs w:val="24"/>
        </w:rPr>
      </w:pPr>
      <w:r w:rsidRPr="00FC2EE7">
        <w:rPr>
          <w:rFonts w:ascii="Times New Roman" w:hAnsi="Times New Roman"/>
          <w:b/>
          <w:sz w:val="24"/>
          <w:szCs w:val="24"/>
        </w:rPr>
        <w:t>Основные приоритетные направления:</w:t>
      </w:r>
    </w:p>
    <w:p w:rsidR="00B02EE1" w:rsidRPr="00FC2EE7" w:rsidRDefault="00B02EE1" w:rsidP="002E42EB">
      <w:pPr>
        <w:widowControl w:val="0"/>
        <w:spacing w:line="240" w:lineRule="auto"/>
        <w:ind w:firstLine="540"/>
        <w:jc w:val="both"/>
        <w:rPr>
          <w:rFonts w:ascii="Times New Roman" w:hAnsi="Times New Roman"/>
          <w:snapToGrid w:val="0"/>
          <w:sz w:val="24"/>
          <w:szCs w:val="24"/>
        </w:rPr>
      </w:pPr>
      <w:r w:rsidRPr="00FC2EE7">
        <w:rPr>
          <w:rFonts w:ascii="Times New Roman" w:hAnsi="Times New Roman"/>
          <w:sz w:val="24"/>
          <w:szCs w:val="24"/>
        </w:rPr>
        <w:t xml:space="preserve">1. Выполнение </w:t>
      </w:r>
      <w:r w:rsidRPr="00FC2EE7">
        <w:rPr>
          <w:rFonts w:ascii="Times New Roman" w:hAnsi="Times New Roman"/>
          <w:snapToGrid w:val="0"/>
          <w:sz w:val="24"/>
          <w:szCs w:val="24"/>
        </w:rPr>
        <w:t xml:space="preserve"> работ по ремонту и содержанию автомобильных дорог и других инженерных сооружений;</w:t>
      </w:r>
    </w:p>
    <w:p w:rsidR="00B02EE1" w:rsidRPr="00FC2EE7" w:rsidRDefault="00B02EE1" w:rsidP="0031356F">
      <w:pPr>
        <w:spacing w:line="240" w:lineRule="auto"/>
        <w:ind w:firstLine="567"/>
        <w:jc w:val="both"/>
        <w:rPr>
          <w:rFonts w:ascii="Times New Roman" w:hAnsi="Times New Roman"/>
          <w:sz w:val="24"/>
          <w:szCs w:val="24"/>
        </w:rPr>
      </w:pPr>
      <w:r w:rsidRPr="00FC2EE7">
        <w:rPr>
          <w:rFonts w:ascii="Times New Roman" w:hAnsi="Times New Roman"/>
          <w:sz w:val="24"/>
          <w:szCs w:val="24"/>
        </w:rPr>
        <w:t>2. Внедрение и  разработка  новых  технологий;  применение  современных  строительных  материалов  и  технологий;  создание условий, обеспечивающих использование результатов научных исследований и разработок  при    строительстве  автомобильных  дорог.</w:t>
      </w:r>
    </w:p>
    <w:p w:rsidR="00B02EE1" w:rsidRPr="00FC2EE7" w:rsidRDefault="00B02EE1" w:rsidP="0031356F">
      <w:pPr>
        <w:spacing w:line="240" w:lineRule="auto"/>
        <w:ind w:firstLine="567"/>
        <w:jc w:val="both"/>
        <w:rPr>
          <w:rFonts w:ascii="Times New Roman" w:hAnsi="Times New Roman"/>
          <w:sz w:val="24"/>
          <w:szCs w:val="24"/>
        </w:rPr>
      </w:pPr>
      <w:r w:rsidRPr="00FC2EE7">
        <w:rPr>
          <w:rFonts w:ascii="Times New Roman" w:hAnsi="Times New Roman"/>
          <w:sz w:val="24"/>
          <w:szCs w:val="24"/>
        </w:rPr>
        <w:t>3. Улучшение технической оснащенности  Общества,  проведение  своевременной  и  качественной  подготовки  дорожно-строительной  техники  к  строительному  сезону,  техническое  перевооружение  и  обновление  машинного  парка.</w:t>
      </w:r>
    </w:p>
    <w:p w:rsidR="00B02EE1" w:rsidRPr="00FC2EE7" w:rsidRDefault="00B02EE1" w:rsidP="0031356F">
      <w:pPr>
        <w:spacing w:line="240" w:lineRule="auto"/>
        <w:ind w:firstLine="567"/>
        <w:jc w:val="both"/>
        <w:rPr>
          <w:rFonts w:ascii="Times New Roman" w:hAnsi="Times New Roman"/>
          <w:sz w:val="24"/>
          <w:szCs w:val="24"/>
        </w:rPr>
      </w:pPr>
      <w:r w:rsidRPr="00FC2EE7">
        <w:rPr>
          <w:rFonts w:ascii="Times New Roman" w:hAnsi="Times New Roman"/>
          <w:sz w:val="24"/>
          <w:szCs w:val="24"/>
        </w:rPr>
        <w:t>4. Своевременная  заготовка  ГСМ   и  строительных  материалов  для  обеспечения  бесперебойной  работы  Общества  в  течение  строительного  сезона.</w:t>
      </w:r>
    </w:p>
    <w:p w:rsidR="00B02EE1" w:rsidRPr="00FC2EE7" w:rsidRDefault="00B02EE1" w:rsidP="002E42EB">
      <w:pPr>
        <w:spacing w:line="240" w:lineRule="auto"/>
        <w:ind w:firstLine="567"/>
        <w:jc w:val="both"/>
        <w:rPr>
          <w:rFonts w:ascii="Times New Roman" w:hAnsi="Times New Roman"/>
          <w:sz w:val="24"/>
          <w:szCs w:val="24"/>
        </w:rPr>
      </w:pPr>
      <w:r w:rsidRPr="00FC2EE7">
        <w:rPr>
          <w:rFonts w:ascii="Times New Roman" w:hAnsi="Times New Roman"/>
          <w:sz w:val="24"/>
          <w:szCs w:val="24"/>
        </w:rPr>
        <w:t>5. Повышение уровня организации производства и доходности Общества, повышение конкурентоспособности выпускаемой продукции, выполненной работы.</w:t>
      </w:r>
    </w:p>
    <w:p w:rsidR="00B02EE1" w:rsidRPr="00D003C3" w:rsidRDefault="00B02EE1" w:rsidP="00D003C3">
      <w:pPr>
        <w:spacing w:line="240" w:lineRule="auto"/>
        <w:ind w:firstLine="567"/>
        <w:jc w:val="both"/>
        <w:rPr>
          <w:rFonts w:ascii="Times New Roman" w:hAnsi="Times New Roman"/>
          <w:sz w:val="24"/>
          <w:szCs w:val="24"/>
        </w:rPr>
      </w:pPr>
      <w:r w:rsidRPr="00FC2EE7">
        <w:rPr>
          <w:rFonts w:ascii="Times New Roman" w:hAnsi="Times New Roman"/>
          <w:sz w:val="24"/>
          <w:szCs w:val="24"/>
        </w:rPr>
        <w:t>6. Выполнение мероприятий по повышению безопасности дорожного движения  (выполнение работ по содержанию).</w:t>
      </w:r>
    </w:p>
    <w:p w:rsidR="00B02EE1" w:rsidRPr="00FC2EE7" w:rsidRDefault="00B02EE1" w:rsidP="004A10F7">
      <w:pPr>
        <w:pStyle w:val="1"/>
        <w:ind w:firstLine="708"/>
        <w:rPr>
          <w:sz w:val="24"/>
          <w:szCs w:val="24"/>
        </w:rPr>
      </w:pPr>
      <w:r w:rsidRPr="00FC2EE7">
        <w:rPr>
          <w:sz w:val="24"/>
          <w:szCs w:val="24"/>
        </w:rPr>
        <w:lastRenderedPageBreak/>
        <w:t>Общество, акцентирует свое внимание на дальнейшее стабильное развитие основного хозяйственного направления, увеличивая свою экспансию на других направлениях автодороги, как в сторону Свердловской, так и Курганской областей.</w:t>
      </w:r>
    </w:p>
    <w:p w:rsidR="00B02EE1" w:rsidRPr="00FC2EE7" w:rsidRDefault="00B02EE1" w:rsidP="004A10F7">
      <w:pPr>
        <w:pStyle w:val="1"/>
        <w:ind w:firstLine="708"/>
        <w:rPr>
          <w:sz w:val="24"/>
          <w:szCs w:val="24"/>
        </w:rPr>
      </w:pPr>
    </w:p>
    <w:p w:rsidR="00B02EE1" w:rsidRPr="00FC2EE7" w:rsidRDefault="00B02EE1" w:rsidP="004A10F7">
      <w:pPr>
        <w:pStyle w:val="1"/>
        <w:ind w:firstLine="0"/>
        <w:rPr>
          <w:sz w:val="24"/>
          <w:szCs w:val="24"/>
        </w:rPr>
      </w:pPr>
      <w:r w:rsidRPr="00FC2EE7">
        <w:rPr>
          <w:sz w:val="24"/>
          <w:szCs w:val="24"/>
        </w:rPr>
        <w:tab/>
        <w:t xml:space="preserve">В </w:t>
      </w:r>
      <w:smartTag w:uri="urn:schemas-microsoft-com:office:smarttags" w:element="metricconverter">
        <w:smartTagPr>
          <w:attr w:name="ProductID" w:val="630009, г"/>
        </w:smartTagPr>
        <w:r w:rsidRPr="00FC2EE7">
          <w:rPr>
            <w:sz w:val="24"/>
            <w:szCs w:val="24"/>
          </w:rPr>
          <w:t>2015 г</w:t>
        </w:r>
      </w:smartTag>
      <w:r w:rsidRPr="00FC2EE7">
        <w:rPr>
          <w:sz w:val="24"/>
          <w:szCs w:val="24"/>
        </w:rPr>
        <w:t>. акционерное общество «ДЭП 106» планирует освоение новых территорий, привлечения дополнительных денежных средств от выполняемых работ, расширение парка техники, модернизации производственных процессов, автоматизации производственных процессов, увеличение объемов продаж готовой продукции, повышение квалификации работников.</w:t>
      </w:r>
    </w:p>
    <w:p w:rsidR="00B02EE1" w:rsidRPr="00FC2EE7" w:rsidRDefault="00B02EE1" w:rsidP="004A10F7">
      <w:pPr>
        <w:pStyle w:val="1"/>
        <w:ind w:firstLine="0"/>
        <w:rPr>
          <w:sz w:val="24"/>
          <w:szCs w:val="24"/>
        </w:rPr>
      </w:pPr>
    </w:p>
    <w:p w:rsidR="00B02EE1" w:rsidRPr="00FD7281" w:rsidRDefault="00FD7281" w:rsidP="00FD7281">
      <w:pPr>
        <w:pStyle w:val="1"/>
        <w:rPr>
          <w:b/>
          <w:sz w:val="24"/>
          <w:szCs w:val="24"/>
          <w:highlight w:val="yellow"/>
        </w:rPr>
      </w:pPr>
      <w:r w:rsidRPr="00FD7281">
        <w:rPr>
          <w:b/>
          <w:sz w:val="24"/>
          <w:szCs w:val="24"/>
        </w:rPr>
        <w:t>3.</w:t>
      </w:r>
      <w:r w:rsidR="00B02EE1" w:rsidRPr="00FD7281">
        <w:rPr>
          <w:b/>
          <w:sz w:val="24"/>
          <w:szCs w:val="24"/>
        </w:rPr>
        <w:t>Отчет Совета директоров акционерного общества о результатах развития Общества.</w:t>
      </w:r>
    </w:p>
    <w:p w:rsidR="00B02EE1" w:rsidRDefault="00B02EE1" w:rsidP="00A93BC9">
      <w:pPr>
        <w:pStyle w:val="1"/>
        <w:ind w:firstLine="0"/>
        <w:rPr>
          <w:sz w:val="24"/>
          <w:szCs w:val="24"/>
        </w:rPr>
      </w:pPr>
      <w:r w:rsidRPr="00FC2EE7">
        <w:rPr>
          <w:sz w:val="24"/>
          <w:szCs w:val="24"/>
        </w:rPr>
        <w:t>В соответствии с решениями совета Дирек</w:t>
      </w:r>
      <w:r>
        <w:rPr>
          <w:sz w:val="24"/>
          <w:szCs w:val="24"/>
        </w:rPr>
        <w:t>торов Общества от 16.04.2014 г.</w:t>
      </w:r>
      <w:r w:rsidRPr="00FC2EE7">
        <w:rPr>
          <w:sz w:val="24"/>
          <w:szCs w:val="24"/>
        </w:rPr>
        <w:t>, Протокол СД № 3, была утверждена программа стратегического развития Общества на 2014-2018 года, и среднесрочная программа деятельности на 2014 -2016 года.</w:t>
      </w:r>
    </w:p>
    <w:p w:rsidR="00466EA4" w:rsidRDefault="00466EA4" w:rsidP="00A93BC9">
      <w:pPr>
        <w:pStyle w:val="1"/>
        <w:ind w:firstLine="0"/>
        <w:rPr>
          <w:sz w:val="24"/>
          <w:szCs w:val="24"/>
        </w:rPr>
      </w:pPr>
    </w:p>
    <w:p w:rsidR="00466EA4" w:rsidRPr="001A6786" w:rsidRDefault="00466EA4" w:rsidP="00466EA4">
      <w:pPr>
        <w:jc w:val="both"/>
        <w:rPr>
          <w:sz w:val="24"/>
          <w:szCs w:val="24"/>
        </w:rPr>
      </w:pPr>
      <w:r w:rsidRPr="001A6786">
        <w:rPr>
          <w:rFonts w:ascii="Times New Roman" w:hAnsi="Times New Roman"/>
          <w:b/>
          <w:sz w:val="24"/>
          <w:szCs w:val="24"/>
        </w:rPr>
        <w:t>Основные контракты и  работы, выполненные в 2014 году.</w:t>
      </w:r>
    </w:p>
    <w:tbl>
      <w:tblPr>
        <w:tblStyle w:val="a8"/>
        <w:tblW w:w="0" w:type="auto"/>
        <w:tblLook w:val="04A0" w:firstRow="1" w:lastRow="0" w:firstColumn="1" w:lastColumn="0" w:noHBand="0" w:noVBand="1"/>
      </w:tblPr>
      <w:tblGrid>
        <w:gridCol w:w="5068"/>
        <w:gridCol w:w="1716"/>
        <w:gridCol w:w="1697"/>
        <w:gridCol w:w="1656"/>
      </w:tblGrid>
      <w:tr w:rsidR="00466EA4" w:rsidRPr="001A6786" w:rsidTr="003939E5">
        <w:tc>
          <w:tcPr>
            <w:tcW w:w="5196" w:type="dxa"/>
          </w:tcPr>
          <w:p w:rsidR="00466EA4" w:rsidRPr="001A6786" w:rsidRDefault="00466EA4" w:rsidP="003939E5">
            <w:pPr>
              <w:pStyle w:val="1"/>
              <w:ind w:firstLine="0"/>
              <w:jc w:val="center"/>
              <w:rPr>
                <w:b/>
                <w:sz w:val="24"/>
                <w:szCs w:val="24"/>
              </w:rPr>
            </w:pPr>
            <w:r w:rsidRPr="001A6786">
              <w:rPr>
                <w:b/>
                <w:sz w:val="24"/>
                <w:szCs w:val="24"/>
              </w:rPr>
              <w:t>Наименование работ</w:t>
            </w:r>
          </w:p>
        </w:tc>
        <w:tc>
          <w:tcPr>
            <w:tcW w:w="1716" w:type="dxa"/>
          </w:tcPr>
          <w:p w:rsidR="00466EA4" w:rsidRPr="001A6786" w:rsidRDefault="00466EA4" w:rsidP="003939E5">
            <w:pPr>
              <w:pStyle w:val="1"/>
              <w:ind w:firstLine="0"/>
              <w:jc w:val="center"/>
              <w:rPr>
                <w:b/>
                <w:sz w:val="24"/>
                <w:szCs w:val="24"/>
              </w:rPr>
            </w:pPr>
            <w:r w:rsidRPr="001A6786">
              <w:rPr>
                <w:b/>
                <w:sz w:val="24"/>
                <w:szCs w:val="24"/>
              </w:rPr>
              <w:t>Всего</w:t>
            </w:r>
          </w:p>
        </w:tc>
        <w:tc>
          <w:tcPr>
            <w:tcW w:w="1701" w:type="dxa"/>
          </w:tcPr>
          <w:p w:rsidR="00466EA4" w:rsidRPr="001A6786" w:rsidRDefault="00466EA4" w:rsidP="003939E5">
            <w:pPr>
              <w:pStyle w:val="1"/>
              <w:ind w:firstLine="0"/>
              <w:jc w:val="center"/>
              <w:rPr>
                <w:b/>
                <w:sz w:val="24"/>
                <w:szCs w:val="24"/>
              </w:rPr>
            </w:pPr>
            <w:r w:rsidRPr="001A6786">
              <w:rPr>
                <w:b/>
                <w:sz w:val="24"/>
                <w:szCs w:val="24"/>
              </w:rPr>
              <w:t>НДС</w:t>
            </w:r>
          </w:p>
        </w:tc>
        <w:tc>
          <w:tcPr>
            <w:tcW w:w="1524" w:type="dxa"/>
          </w:tcPr>
          <w:p w:rsidR="00466EA4" w:rsidRPr="001A6786" w:rsidRDefault="00466EA4" w:rsidP="003939E5">
            <w:pPr>
              <w:pStyle w:val="1"/>
              <w:ind w:firstLine="0"/>
              <w:jc w:val="center"/>
              <w:rPr>
                <w:b/>
                <w:sz w:val="24"/>
                <w:szCs w:val="24"/>
              </w:rPr>
            </w:pPr>
            <w:r w:rsidRPr="001A6786">
              <w:rPr>
                <w:b/>
                <w:sz w:val="24"/>
                <w:szCs w:val="24"/>
              </w:rPr>
              <w:t>Итого с НДС</w:t>
            </w:r>
          </w:p>
        </w:tc>
      </w:tr>
      <w:tr w:rsidR="008B2EFB" w:rsidRPr="001A6786" w:rsidTr="001A6786">
        <w:trPr>
          <w:trHeight w:val="1114"/>
        </w:trPr>
        <w:tc>
          <w:tcPr>
            <w:tcW w:w="5196" w:type="dxa"/>
          </w:tcPr>
          <w:p w:rsidR="008B2EFB" w:rsidRPr="001A6786" w:rsidRDefault="008B2EFB" w:rsidP="003939E5">
            <w:pPr>
              <w:pStyle w:val="1"/>
              <w:ind w:firstLine="0"/>
              <w:jc w:val="left"/>
              <w:rPr>
                <w:sz w:val="24"/>
                <w:szCs w:val="24"/>
              </w:rPr>
            </w:pPr>
            <w:r w:rsidRPr="001A6786">
              <w:rPr>
                <w:sz w:val="24"/>
                <w:szCs w:val="24"/>
              </w:rPr>
              <w:t>Содержание автодороги по нормативу км 1691 + 000 – км 1871+037</w:t>
            </w:r>
          </w:p>
          <w:p w:rsidR="008B2EFB" w:rsidRPr="001A6786" w:rsidRDefault="008B2EFB" w:rsidP="008B2EFB">
            <w:pPr>
              <w:pStyle w:val="1"/>
              <w:ind w:firstLine="0"/>
              <w:jc w:val="left"/>
              <w:rPr>
                <w:sz w:val="24"/>
                <w:szCs w:val="24"/>
              </w:rPr>
            </w:pPr>
            <w:r w:rsidRPr="001A6786">
              <w:rPr>
                <w:sz w:val="24"/>
                <w:szCs w:val="24"/>
              </w:rPr>
              <w:t>- в том числе ООО «Антей» установка металлического барьерного ограждения</w:t>
            </w:r>
          </w:p>
        </w:tc>
        <w:tc>
          <w:tcPr>
            <w:tcW w:w="1716" w:type="dxa"/>
          </w:tcPr>
          <w:p w:rsidR="008B2EFB" w:rsidRPr="001A6786" w:rsidRDefault="008B2EFB" w:rsidP="008B2EFB">
            <w:pPr>
              <w:pStyle w:val="1"/>
              <w:ind w:firstLine="0"/>
              <w:jc w:val="center"/>
              <w:rPr>
                <w:sz w:val="24"/>
                <w:szCs w:val="24"/>
              </w:rPr>
            </w:pPr>
            <w:r w:rsidRPr="001A6786">
              <w:rPr>
                <w:sz w:val="24"/>
                <w:szCs w:val="24"/>
              </w:rPr>
              <w:t>140 140 617</w:t>
            </w:r>
          </w:p>
          <w:p w:rsidR="008B2EFB" w:rsidRPr="001A6786" w:rsidRDefault="008B2EFB" w:rsidP="008B2EFB">
            <w:pPr>
              <w:pStyle w:val="1"/>
              <w:ind w:firstLine="0"/>
              <w:jc w:val="center"/>
              <w:rPr>
                <w:sz w:val="24"/>
                <w:szCs w:val="24"/>
              </w:rPr>
            </w:pPr>
          </w:p>
          <w:p w:rsidR="008B2EFB" w:rsidRPr="001A6786" w:rsidRDefault="008B2EFB" w:rsidP="008B2EFB">
            <w:pPr>
              <w:pStyle w:val="1"/>
              <w:ind w:firstLine="0"/>
              <w:jc w:val="center"/>
              <w:rPr>
                <w:sz w:val="24"/>
                <w:szCs w:val="24"/>
              </w:rPr>
            </w:pPr>
            <w:r w:rsidRPr="001A6786">
              <w:rPr>
                <w:sz w:val="24"/>
                <w:szCs w:val="24"/>
              </w:rPr>
              <w:t>213 559</w:t>
            </w:r>
          </w:p>
        </w:tc>
        <w:tc>
          <w:tcPr>
            <w:tcW w:w="1701" w:type="dxa"/>
          </w:tcPr>
          <w:p w:rsidR="008B2EFB" w:rsidRPr="001A6786" w:rsidRDefault="008B2EFB" w:rsidP="008B2EFB">
            <w:pPr>
              <w:pStyle w:val="1"/>
              <w:ind w:firstLine="0"/>
              <w:jc w:val="center"/>
              <w:rPr>
                <w:sz w:val="24"/>
                <w:szCs w:val="24"/>
              </w:rPr>
            </w:pPr>
            <w:r w:rsidRPr="001A6786">
              <w:rPr>
                <w:sz w:val="24"/>
                <w:szCs w:val="24"/>
              </w:rPr>
              <w:t>25 225 312</w:t>
            </w:r>
          </w:p>
          <w:p w:rsidR="008B2EFB" w:rsidRPr="001A6786" w:rsidRDefault="008B2EFB" w:rsidP="008B2EFB">
            <w:pPr>
              <w:pStyle w:val="1"/>
              <w:ind w:firstLine="0"/>
              <w:jc w:val="center"/>
              <w:rPr>
                <w:sz w:val="24"/>
                <w:szCs w:val="24"/>
              </w:rPr>
            </w:pPr>
          </w:p>
          <w:p w:rsidR="008B2EFB" w:rsidRPr="001A6786" w:rsidRDefault="008B2EFB" w:rsidP="008B2EFB">
            <w:pPr>
              <w:pStyle w:val="1"/>
              <w:ind w:firstLine="0"/>
              <w:jc w:val="center"/>
              <w:rPr>
                <w:sz w:val="24"/>
                <w:szCs w:val="24"/>
              </w:rPr>
            </w:pPr>
            <w:r w:rsidRPr="001A6786">
              <w:rPr>
                <w:sz w:val="24"/>
                <w:szCs w:val="24"/>
              </w:rPr>
              <w:t>38 441</w:t>
            </w:r>
          </w:p>
        </w:tc>
        <w:tc>
          <w:tcPr>
            <w:tcW w:w="1524" w:type="dxa"/>
          </w:tcPr>
          <w:p w:rsidR="008B2EFB" w:rsidRPr="001A6786" w:rsidRDefault="008B2EFB" w:rsidP="008B2EFB">
            <w:pPr>
              <w:pStyle w:val="1"/>
              <w:ind w:firstLine="0"/>
              <w:jc w:val="center"/>
              <w:rPr>
                <w:sz w:val="24"/>
                <w:szCs w:val="24"/>
              </w:rPr>
            </w:pPr>
            <w:r w:rsidRPr="001A6786">
              <w:rPr>
                <w:sz w:val="24"/>
                <w:szCs w:val="24"/>
              </w:rPr>
              <w:t>165 365 929</w:t>
            </w:r>
          </w:p>
          <w:p w:rsidR="008B2EFB" w:rsidRPr="001A6786" w:rsidRDefault="008B2EFB" w:rsidP="008B2EFB">
            <w:pPr>
              <w:pStyle w:val="1"/>
              <w:ind w:firstLine="0"/>
              <w:jc w:val="center"/>
              <w:rPr>
                <w:sz w:val="24"/>
                <w:szCs w:val="24"/>
              </w:rPr>
            </w:pPr>
          </w:p>
          <w:p w:rsidR="008B2EFB" w:rsidRPr="001A6786" w:rsidRDefault="008B2EFB" w:rsidP="008B2EFB">
            <w:pPr>
              <w:pStyle w:val="1"/>
              <w:ind w:firstLine="0"/>
              <w:jc w:val="center"/>
              <w:rPr>
                <w:sz w:val="24"/>
                <w:szCs w:val="24"/>
              </w:rPr>
            </w:pPr>
            <w:r w:rsidRPr="001A6786">
              <w:rPr>
                <w:sz w:val="24"/>
                <w:szCs w:val="24"/>
              </w:rPr>
              <w:t>252 000</w:t>
            </w:r>
          </w:p>
        </w:tc>
      </w:tr>
      <w:tr w:rsidR="00466EA4" w:rsidRPr="001A6786" w:rsidTr="003939E5">
        <w:tc>
          <w:tcPr>
            <w:tcW w:w="5196" w:type="dxa"/>
          </w:tcPr>
          <w:p w:rsidR="00466EA4" w:rsidRPr="001A6786" w:rsidRDefault="003939E5" w:rsidP="003939E5">
            <w:pPr>
              <w:pStyle w:val="1"/>
              <w:ind w:firstLine="0"/>
              <w:jc w:val="left"/>
              <w:rPr>
                <w:sz w:val="24"/>
                <w:szCs w:val="24"/>
              </w:rPr>
            </w:pPr>
            <w:r w:rsidRPr="001A6786">
              <w:rPr>
                <w:sz w:val="24"/>
                <w:szCs w:val="24"/>
              </w:rPr>
              <w:t>Установка направляющих устройств (щитки на осевое дорожное ограждение)</w:t>
            </w:r>
          </w:p>
        </w:tc>
        <w:tc>
          <w:tcPr>
            <w:tcW w:w="1716" w:type="dxa"/>
          </w:tcPr>
          <w:p w:rsidR="00466EA4" w:rsidRPr="001A6786" w:rsidRDefault="003939E5" w:rsidP="003939E5">
            <w:pPr>
              <w:pStyle w:val="1"/>
              <w:ind w:firstLine="0"/>
              <w:jc w:val="center"/>
              <w:rPr>
                <w:sz w:val="24"/>
                <w:szCs w:val="24"/>
              </w:rPr>
            </w:pPr>
            <w:r w:rsidRPr="001A6786">
              <w:rPr>
                <w:sz w:val="24"/>
                <w:szCs w:val="24"/>
              </w:rPr>
              <w:t>40 677,97</w:t>
            </w:r>
          </w:p>
        </w:tc>
        <w:tc>
          <w:tcPr>
            <w:tcW w:w="1701" w:type="dxa"/>
          </w:tcPr>
          <w:p w:rsidR="00466EA4" w:rsidRPr="001A6786" w:rsidRDefault="003939E5" w:rsidP="003939E5">
            <w:pPr>
              <w:pStyle w:val="1"/>
              <w:ind w:firstLine="0"/>
              <w:jc w:val="center"/>
              <w:rPr>
                <w:sz w:val="24"/>
                <w:szCs w:val="24"/>
              </w:rPr>
            </w:pPr>
            <w:r w:rsidRPr="001A6786">
              <w:rPr>
                <w:sz w:val="24"/>
                <w:szCs w:val="24"/>
              </w:rPr>
              <w:t>7 322,03</w:t>
            </w:r>
          </w:p>
        </w:tc>
        <w:tc>
          <w:tcPr>
            <w:tcW w:w="1524" w:type="dxa"/>
          </w:tcPr>
          <w:p w:rsidR="00466EA4" w:rsidRPr="001A6786" w:rsidRDefault="003939E5" w:rsidP="003939E5">
            <w:pPr>
              <w:pStyle w:val="1"/>
              <w:ind w:firstLine="0"/>
              <w:jc w:val="center"/>
              <w:rPr>
                <w:sz w:val="24"/>
                <w:szCs w:val="24"/>
              </w:rPr>
            </w:pPr>
            <w:r w:rsidRPr="001A6786">
              <w:rPr>
                <w:sz w:val="24"/>
                <w:szCs w:val="24"/>
              </w:rPr>
              <w:t>48 000</w:t>
            </w:r>
          </w:p>
        </w:tc>
      </w:tr>
      <w:tr w:rsidR="00466EA4" w:rsidRPr="001A6786" w:rsidTr="003939E5">
        <w:tc>
          <w:tcPr>
            <w:tcW w:w="5196" w:type="dxa"/>
          </w:tcPr>
          <w:p w:rsidR="00466EA4" w:rsidRPr="001A6786" w:rsidRDefault="003939E5" w:rsidP="003939E5">
            <w:pPr>
              <w:pStyle w:val="1"/>
              <w:ind w:firstLine="0"/>
              <w:jc w:val="left"/>
              <w:rPr>
                <w:sz w:val="24"/>
                <w:szCs w:val="24"/>
              </w:rPr>
            </w:pPr>
            <w:r w:rsidRPr="001A6786">
              <w:rPr>
                <w:sz w:val="24"/>
                <w:szCs w:val="24"/>
              </w:rPr>
              <w:t>Восстановление участка асфальтобетонного покрытия ДОЛ «</w:t>
            </w:r>
            <w:proofErr w:type="spellStart"/>
            <w:r w:rsidRPr="001A6786">
              <w:rPr>
                <w:sz w:val="24"/>
                <w:szCs w:val="24"/>
              </w:rPr>
              <w:t>Еланчик</w:t>
            </w:r>
            <w:proofErr w:type="spellEnd"/>
            <w:r w:rsidRPr="001A6786">
              <w:rPr>
                <w:sz w:val="24"/>
                <w:szCs w:val="24"/>
              </w:rPr>
              <w:t>»</w:t>
            </w:r>
          </w:p>
        </w:tc>
        <w:tc>
          <w:tcPr>
            <w:tcW w:w="1716" w:type="dxa"/>
          </w:tcPr>
          <w:p w:rsidR="00466EA4" w:rsidRPr="001A6786" w:rsidRDefault="003939E5" w:rsidP="003939E5">
            <w:pPr>
              <w:pStyle w:val="1"/>
              <w:ind w:firstLine="0"/>
              <w:jc w:val="center"/>
              <w:rPr>
                <w:sz w:val="24"/>
                <w:szCs w:val="24"/>
              </w:rPr>
            </w:pPr>
            <w:r w:rsidRPr="001A6786">
              <w:rPr>
                <w:sz w:val="24"/>
                <w:szCs w:val="24"/>
              </w:rPr>
              <w:t>63 697</w:t>
            </w:r>
          </w:p>
        </w:tc>
        <w:tc>
          <w:tcPr>
            <w:tcW w:w="1701" w:type="dxa"/>
          </w:tcPr>
          <w:p w:rsidR="00466EA4" w:rsidRPr="001A6786" w:rsidRDefault="003939E5" w:rsidP="003939E5">
            <w:pPr>
              <w:pStyle w:val="1"/>
              <w:ind w:firstLine="0"/>
              <w:jc w:val="center"/>
              <w:rPr>
                <w:sz w:val="24"/>
                <w:szCs w:val="24"/>
              </w:rPr>
            </w:pPr>
            <w:r w:rsidRPr="001A6786">
              <w:rPr>
                <w:sz w:val="24"/>
                <w:szCs w:val="24"/>
              </w:rPr>
              <w:t>11 465</w:t>
            </w:r>
          </w:p>
        </w:tc>
        <w:tc>
          <w:tcPr>
            <w:tcW w:w="1524" w:type="dxa"/>
          </w:tcPr>
          <w:p w:rsidR="00466EA4" w:rsidRPr="001A6786" w:rsidRDefault="003939E5" w:rsidP="003939E5">
            <w:pPr>
              <w:pStyle w:val="1"/>
              <w:ind w:firstLine="0"/>
              <w:jc w:val="center"/>
              <w:rPr>
                <w:sz w:val="24"/>
                <w:szCs w:val="24"/>
              </w:rPr>
            </w:pPr>
            <w:r w:rsidRPr="001A6786">
              <w:rPr>
                <w:sz w:val="24"/>
                <w:szCs w:val="24"/>
              </w:rPr>
              <w:t>75 162</w:t>
            </w:r>
          </w:p>
        </w:tc>
      </w:tr>
      <w:tr w:rsidR="00466EA4" w:rsidRPr="001A6786" w:rsidTr="003939E5">
        <w:tc>
          <w:tcPr>
            <w:tcW w:w="5196" w:type="dxa"/>
          </w:tcPr>
          <w:p w:rsidR="00466EA4" w:rsidRPr="001A6786" w:rsidRDefault="003939E5" w:rsidP="003939E5">
            <w:pPr>
              <w:pStyle w:val="1"/>
              <w:ind w:firstLine="0"/>
              <w:jc w:val="left"/>
              <w:rPr>
                <w:sz w:val="24"/>
                <w:szCs w:val="24"/>
              </w:rPr>
            </w:pPr>
            <w:r w:rsidRPr="001A6786">
              <w:rPr>
                <w:sz w:val="24"/>
                <w:szCs w:val="24"/>
              </w:rPr>
              <w:t>Устройство искусственных неровностей и установка дорожных знаков с. Кундравы, Челябинская область</w:t>
            </w:r>
          </w:p>
        </w:tc>
        <w:tc>
          <w:tcPr>
            <w:tcW w:w="1716" w:type="dxa"/>
          </w:tcPr>
          <w:p w:rsidR="00466EA4" w:rsidRPr="001A6786" w:rsidRDefault="003939E5" w:rsidP="003939E5">
            <w:pPr>
              <w:pStyle w:val="1"/>
              <w:ind w:firstLine="0"/>
              <w:jc w:val="center"/>
              <w:rPr>
                <w:sz w:val="24"/>
                <w:szCs w:val="24"/>
              </w:rPr>
            </w:pPr>
            <w:r w:rsidRPr="001A6786">
              <w:rPr>
                <w:sz w:val="24"/>
                <w:szCs w:val="24"/>
              </w:rPr>
              <w:t>71 082</w:t>
            </w:r>
          </w:p>
        </w:tc>
        <w:tc>
          <w:tcPr>
            <w:tcW w:w="1701" w:type="dxa"/>
          </w:tcPr>
          <w:p w:rsidR="00466EA4" w:rsidRPr="001A6786" w:rsidRDefault="003939E5" w:rsidP="003939E5">
            <w:pPr>
              <w:pStyle w:val="1"/>
              <w:ind w:firstLine="0"/>
              <w:jc w:val="center"/>
              <w:rPr>
                <w:sz w:val="24"/>
                <w:szCs w:val="24"/>
              </w:rPr>
            </w:pPr>
            <w:r w:rsidRPr="001A6786">
              <w:rPr>
                <w:sz w:val="24"/>
                <w:szCs w:val="24"/>
              </w:rPr>
              <w:t>12 795</w:t>
            </w:r>
          </w:p>
        </w:tc>
        <w:tc>
          <w:tcPr>
            <w:tcW w:w="1524" w:type="dxa"/>
          </w:tcPr>
          <w:p w:rsidR="00466EA4" w:rsidRPr="001A6786" w:rsidRDefault="003939E5" w:rsidP="003939E5">
            <w:pPr>
              <w:pStyle w:val="1"/>
              <w:ind w:firstLine="0"/>
              <w:jc w:val="center"/>
              <w:rPr>
                <w:sz w:val="24"/>
                <w:szCs w:val="24"/>
              </w:rPr>
            </w:pPr>
            <w:r w:rsidRPr="001A6786">
              <w:rPr>
                <w:sz w:val="24"/>
                <w:szCs w:val="24"/>
              </w:rPr>
              <w:t>83 877</w:t>
            </w:r>
          </w:p>
        </w:tc>
      </w:tr>
      <w:tr w:rsidR="00466EA4" w:rsidRPr="001A6786" w:rsidTr="003939E5">
        <w:tc>
          <w:tcPr>
            <w:tcW w:w="5196" w:type="dxa"/>
          </w:tcPr>
          <w:p w:rsidR="00466EA4" w:rsidRPr="001A6786" w:rsidRDefault="003939E5" w:rsidP="003939E5">
            <w:pPr>
              <w:pStyle w:val="1"/>
              <w:ind w:firstLine="0"/>
              <w:jc w:val="left"/>
              <w:rPr>
                <w:sz w:val="24"/>
                <w:szCs w:val="24"/>
              </w:rPr>
            </w:pPr>
            <w:r w:rsidRPr="001A6786">
              <w:rPr>
                <w:sz w:val="24"/>
                <w:szCs w:val="24"/>
              </w:rPr>
              <w:t xml:space="preserve">Устройство автодороги д. </w:t>
            </w:r>
            <w:proofErr w:type="spellStart"/>
            <w:r w:rsidRPr="001A6786">
              <w:rPr>
                <w:sz w:val="24"/>
                <w:szCs w:val="24"/>
              </w:rPr>
              <w:t>Болотово</w:t>
            </w:r>
            <w:proofErr w:type="spellEnd"/>
            <w:r w:rsidRPr="001A6786">
              <w:rPr>
                <w:sz w:val="24"/>
                <w:szCs w:val="24"/>
              </w:rPr>
              <w:t xml:space="preserve">- д. </w:t>
            </w:r>
            <w:proofErr w:type="spellStart"/>
            <w:r w:rsidRPr="001A6786">
              <w:rPr>
                <w:sz w:val="24"/>
                <w:szCs w:val="24"/>
              </w:rPr>
              <w:t>Уштаганка</w:t>
            </w:r>
            <w:proofErr w:type="spellEnd"/>
            <w:r w:rsidRPr="001A6786">
              <w:rPr>
                <w:sz w:val="24"/>
                <w:szCs w:val="24"/>
              </w:rPr>
              <w:t>, Челябинской области УЗО ОМС Чебаркульского муниципального района</w:t>
            </w:r>
          </w:p>
        </w:tc>
        <w:tc>
          <w:tcPr>
            <w:tcW w:w="1716" w:type="dxa"/>
          </w:tcPr>
          <w:p w:rsidR="00466EA4" w:rsidRPr="001A6786" w:rsidRDefault="003939E5" w:rsidP="003939E5">
            <w:pPr>
              <w:pStyle w:val="1"/>
              <w:ind w:firstLine="0"/>
              <w:jc w:val="center"/>
              <w:rPr>
                <w:sz w:val="24"/>
                <w:szCs w:val="24"/>
              </w:rPr>
            </w:pPr>
            <w:r w:rsidRPr="001A6786">
              <w:rPr>
                <w:sz w:val="24"/>
                <w:szCs w:val="24"/>
              </w:rPr>
              <w:t>84 377</w:t>
            </w:r>
          </w:p>
        </w:tc>
        <w:tc>
          <w:tcPr>
            <w:tcW w:w="1701" w:type="dxa"/>
          </w:tcPr>
          <w:p w:rsidR="00466EA4" w:rsidRPr="001A6786" w:rsidRDefault="003939E5" w:rsidP="003939E5">
            <w:pPr>
              <w:pStyle w:val="1"/>
              <w:ind w:firstLine="0"/>
              <w:jc w:val="center"/>
              <w:rPr>
                <w:sz w:val="24"/>
                <w:szCs w:val="24"/>
              </w:rPr>
            </w:pPr>
            <w:r w:rsidRPr="001A6786">
              <w:rPr>
                <w:sz w:val="24"/>
                <w:szCs w:val="24"/>
              </w:rPr>
              <w:t>15 188</w:t>
            </w:r>
          </w:p>
        </w:tc>
        <w:tc>
          <w:tcPr>
            <w:tcW w:w="1524" w:type="dxa"/>
          </w:tcPr>
          <w:p w:rsidR="00466EA4" w:rsidRPr="001A6786" w:rsidRDefault="003939E5" w:rsidP="003939E5">
            <w:pPr>
              <w:pStyle w:val="1"/>
              <w:ind w:firstLine="0"/>
              <w:jc w:val="center"/>
              <w:rPr>
                <w:sz w:val="24"/>
                <w:szCs w:val="24"/>
              </w:rPr>
            </w:pPr>
            <w:r w:rsidRPr="001A6786">
              <w:rPr>
                <w:sz w:val="24"/>
                <w:szCs w:val="24"/>
              </w:rPr>
              <w:t>99 565</w:t>
            </w:r>
          </w:p>
        </w:tc>
      </w:tr>
      <w:tr w:rsidR="00466EA4" w:rsidRPr="001A6786" w:rsidTr="003939E5">
        <w:tc>
          <w:tcPr>
            <w:tcW w:w="5196" w:type="dxa"/>
          </w:tcPr>
          <w:p w:rsidR="00466EA4" w:rsidRPr="001A6786" w:rsidRDefault="003939E5" w:rsidP="003939E5">
            <w:pPr>
              <w:pStyle w:val="1"/>
              <w:ind w:firstLine="0"/>
              <w:jc w:val="left"/>
              <w:rPr>
                <w:sz w:val="24"/>
                <w:szCs w:val="24"/>
              </w:rPr>
            </w:pPr>
            <w:r w:rsidRPr="001A6786">
              <w:rPr>
                <w:sz w:val="24"/>
                <w:szCs w:val="24"/>
              </w:rPr>
              <w:t>Устройство автодороги от автодороги М-5 «Урал» до д. Мельниково, УЗО ОСМ Чебаркульского муниципального района</w:t>
            </w:r>
          </w:p>
        </w:tc>
        <w:tc>
          <w:tcPr>
            <w:tcW w:w="1716" w:type="dxa"/>
          </w:tcPr>
          <w:p w:rsidR="00466EA4" w:rsidRPr="001A6786" w:rsidRDefault="003939E5" w:rsidP="003939E5">
            <w:pPr>
              <w:pStyle w:val="1"/>
              <w:ind w:firstLine="0"/>
              <w:jc w:val="center"/>
              <w:rPr>
                <w:sz w:val="24"/>
                <w:szCs w:val="24"/>
              </w:rPr>
            </w:pPr>
            <w:r w:rsidRPr="001A6786">
              <w:rPr>
                <w:sz w:val="24"/>
                <w:szCs w:val="24"/>
              </w:rPr>
              <w:t>84 458</w:t>
            </w:r>
          </w:p>
        </w:tc>
        <w:tc>
          <w:tcPr>
            <w:tcW w:w="1701" w:type="dxa"/>
          </w:tcPr>
          <w:p w:rsidR="00466EA4" w:rsidRPr="001A6786" w:rsidRDefault="003939E5" w:rsidP="003939E5">
            <w:pPr>
              <w:pStyle w:val="1"/>
              <w:ind w:firstLine="0"/>
              <w:jc w:val="center"/>
              <w:rPr>
                <w:sz w:val="24"/>
                <w:szCs w:val="24"/>
              </w:rPr>
            </w:pPr>
            <w:r w:rsidRPr="001A6786">
              <w:rPr>
                <w:sz w:val="24"/>
                <w:szCs w:val="24"/>
              </w:rPr>
              <w:t>15 202</w:t>
            </w:r>
          </w:p>
        </w:tc>
        <w:tc>
          <w:tcPr>
            <w:tcW w:w="1524" w:type="dxa"/>
          </w:tcPr>
          <w:p w:rsidR="00466EA4" w:rsidRPr="001A6786" w:rsidRDefault="003939E5" w:rsidP="003939E5">
            <w:pPr>
              <w:pStyle w:val="1"/>
              <w:ind w:firstLine="0"/>
              <w:jc w:val="center"/>
              <w:rPr>
                <w:sz w:val="24"/>
                <w:szCs w:val="24"/>
              </w:rPr>
            </w:pPr>
            <w:r w:rsidRPr="001A6786">
              <w:rPr>
                <w:sz w:val="24"/>
                <w:szCs w:val="24"/>
              </w:rPr>
              <w:t>99 660</w:t>
            </w:r>
          </w:p>
        </w:tc>
      </w:tr>
      <w:tr w:rsidR="003939E5" w:rsidRPr="001A6786" w:rsidTr="003939E5">
        <w:tc>
          <w:tcPr>
            <w:tcW w:w="5196" w:type="dxa"/>
          </w:tcPr>
          <w:p w:rsidR="003939E5" w:rsidRPr="001A6786" w:rsidRDefault="003939E5" w:rsidP="003939E5">
            <w:pPr>
              <w:pStyle w:val="1"/>
              <w:ind w:firstLine="0"/>
              <w:jc w:val="left"/>
              <w:rPr>
                <w:sz w:val="24"/>
                <w:szCs w:val="24"/>
              </w:rPr>
            </w:pPr>
            <w:r w:rsidRPr="001A6786">
              <w:rPr>
                <w:sz w:val="24"/>
                <w:szCs w:val="24"/>
              </w:rPr>
              <w:t xml:space="preserve">Ремонт ул. Весенняя, пос. Южный, Челябинская область. УЖКХ </w:t>
            </w:r>
            <w:proofErr w:type="spellStart"/>
            <w:r w:rsidRPr="001A6786">
              <w:rPr>
                <w:sz w:val="24"/>
                <w:szCs w:val="24"/>
              </w:rPr>
              <w:t>Чебаркульского</w:t>
            </w:r>
            <w:proofErr w:type="spellEnd"/>
            <w:r w:rsidRPr="001A6786">
              <w:rPr>
                <w:sz w:val="24"/>
                <w:szCs w:val="24"/>
              </w:rPr>
              <w:t xml:space="preserve"> </w:t>
            </w:r>
            <w:proofErr w:type="spellStart"/>
            <w:r w:rsidRPr="001A6786">
              <w:rPr>
                <w:sz w:val="24"/>
                <w:szCs w:val="24"/>
              </w:rPr>
              <w:t>городкого</w:t>
            </w:r>
            <w:proofErr w:type="spellEnd"/>
            <w:r w:rsidRPr="001A6786">
              <w:rPr>
                <w:sz w:val="24"/>
                <w:szCs w:val="24"/>
              </w:rPr>
              <w:t xml:space="preserve"> округа</w:t>
            </w:r>
          </w:p>
        </w:tc>
        <w:tc>
          <w:tcPr>
            <w:tcW w:w="1716" w:type="dxa"/>
          </w:tcPr>
          <w:p w:rsidR="003939E5" w:rsidRPr="001A6786" w:rsidRDefault="003939E5" w:rsidP="003939E5">
            <w:pPr>
              <w:pStyle w:val="1"/>
              <w:ind w:firstLine="0"/>
              <w:jc w:val="center"/>
              <w:rPr>
                <w:sz w:val="24"/>
                <w:szCs w:val="24"/>
              </w:rPr>
            </w:pPr>
            <w:r w:rsidRPr="001A6786">
              <w:rPr>
                <w:sz w:val="24"/>
                <w:szCs w:val="24"/>
              </w:rPr>
              <w:t>84 457</w:t>
            </w:r>
          </w:p>
        </w:tc>
        <w:tc>
          <w:tcPr>
            <w:tcW w:w="1701" w:type="dxa"/>
          </w:tcPr>
          <w:p w:rsidR="003939E5" w:rsidRPr="001A6786" w:rsidRDefault="003939E5" w:rsidP="003939E5">
            <w:pPr>
              <w:pStyle w:val="1"/>
              <w:ind w:firstLine="0"/>
              <w:jc w:val="center"/>
              <w:rPr>
                <w:sz w:val="24"/>
                <w:szCs w:val="24"/>
              </w:rPr>
            </w:pPr>
            <w:r w:rsidRPr="001A6786">
              <w:rPr>
                <w:sz w:val="24"/>
                <w:szCs w:val="24"/>
              </w:rPr>
              <w:t>15 202</w:t>
            </w:r>
          </w:p>
        </w:tc>
        <w:tc>
          <w:tcPr>
            <w:tcW w:w="1524" w:type="dxa"/>
          </w:tcPr>
          <w:p w:rsidR="003939E5" w:rsidRPr="001A6786" w:rsidRDefault="003939E5" w:rsidP="003939E5">
            <w:pPr>
              <w:pStyle w:val="1"/>
              <w:ind w:firstLine="0"/>
              <w:jc w:val="center"/>
              <w:rPr>
                <w:sz w:val="24"/>
                <w:szCs w:val="24"/>
              </w:rPr>
            </w:pPr>
            <w:r w:rsidRPr="001A6786">
              <w:rPr>
                <w:sz w:val="24"/>
                <w:szCs w:val="24"/>
              </w:rPr>
              <w:t>99 659</w:t>
            </w:r>
          </w:p>
        </w:tc>
      </w:tr>
      <w:tr w:rsidR="003939E5" w:rsidRPr="001A6786" w:rsidTr="003939E5">
        <w:tc>
          <w:tcPr>
            <w:tcW w:w="5196" w:type="dxa"/>
          </w:tcPr>
          <w:p w:rsidR="003939E5" w:rsidRPr="001A6786" w:rsidRDefault="003939E5" w:rsidP="003939E5">
            <w:pPr>
              <w:pStyle w:val="1"/>
              <w:ind w:firstLine="0"/>
              <w:jc w:val="left"/>
              <w:rPr>
                <w:sz w:val="24"/>
                <w:szCs w:val="24"/>
              </w:rPr>
            </w:pPr>
            <w:r w:rsidRPr="001A6786">
              <w:rPr>
                <w:sz w:val="24"/>
                <w:szCs w:val="24"/>
              </w:rPr>
              <w:t>Содержание автодороги М-5 «Урал» км 1799 – км 1802</w:t>
            </w:r>
          </w:p>
        </w:tc>
        <w:tc>
          <w:tcPr>
            <w:tcW w:w="1716" w:type="dxa"/>
          </w:tcPr>
          <w:p w:rsidR="003939E5" w:rsidRPr="001A6786" w:rsidRDefault="003939E5" w:rsidP="003939E5">
            <w:pPr>
              <w:pStyle w:val="1"/>
              <w:ind w:firstLine="0"/>
              <w:jc w:val="center"/>
              <w:rPr>
                <w:sz w:val="24"/>
                <w:szCs w:val="24"/>
              </w:rPr>
            </w:pPr>
            <w:r w:rsidRPr="001A6786">
              <w:rPr>
                <w:sz w:val="24"/>
                <w:szCs w:val="24"/>
              </w:rPr>
              <w:t>86 245,76</w:t>
            </w:r>
          </w:p>
        </w:tc>
        <w:tc>
          <w:tcPr>
            <w:tcW w:w="1701" w:type="dxa"/>
          </w:tcPr>
          <w:p w:rsidR="003939E5" w:rsidRPr="001A6786" w:rsidRDefault="003939E5" w:rsidP="003939E5">
            <w:pPr>
              <w:pStyle w:val="1"/>
              <w:ind w:firstLine="0"/>
              <w:jc w:val="center"/>
              <w:rPr>
                <w:sz w:val="24"/>
                <w:szCs w:val="24"/>
              </w:rPr>
            </w:pPr>
            <w:r w:rsidRPr="001A6786">
              <w:rPr>
                <w:sz w:val="24"/>
                <w:szCs w:val="24"/>
              </w:rPr>
              <w:t>15 524,24</w:t>
            </w:r>
          </w:p>
        </w:tc>
        <w:tc>
          <w:tcPr>
            <w:tcW w:w="1524" w:type="dxa"/>
          </w:tcPr>
          <w:p w:rsidR="003939E5" w:rsidRPr="001A6786" w:rsidRDefault="003939E5" w:rsidP="003939E5">
            <w:pPr>
              <w:pStyle w:val="1"/>
              <w:ind w:firstLine="0"/>
              <w:jc w:val="center"/>
              <w:rPr>
                <w:sz w:val="24"/>
                <w:szCs w:val="24"/>
              </w:rPr>
            </w:pPr>
            <w:r w:rsidRPr="001A6786">
              <w:rPr>
                <w:sz w:val="24"/>
                <w:szCs w:val="24"/>
              </w:rPr>
              <w:t>101 770</w:t>
            </w:r>
          </w:p>
        </w:tc>
      </w:tr>
      <w:tr w:rsidR="003939E5" w:rsidRPr="001A6786" w:rsidTr="003939E5">
        <w:tc>
          <w:tcPr>
            <w:tcW w:w="5196" w:type="dxa"/>
          </w:tcPr>
          <w:p w:rsidR="003939E5" w:rsidRPr="001A6786" w:rsidRDefault="003939E5" w:rsidP="003939E5">
            <w:pPr>
              <w:pStyle w:val="1"/>
              <w:ind w:firstLine="0"/>
              <w:jc w:val="left"/>
              <w:rPr>
                <w:b/>
                <w:sz w:val="24"/>
                <w:szCs w:val="24"/>
              </w:rPr>
            </w:pPr>
            <w:r w:rsidRPr="001A6786">
              <w:rPr>
                <w:b/>
                <w:sz w:val="24"/>
                <w:szCs w:val="24"/>
              </w:rPr>
              <w:t>Итого по содержанию и ремонту:</w:t>
            </w:r>
          </w:p>
        </w:tc>
        <w:tc>
          <w:tcPr>
            <w:tcW w:w="1716" w:type="dxa"/>
          </w:tcPr>
          <w:p w:rsidR="003939E5" w:rsidRPr="001A6786" w:rsidRDefault="003939E5" w:rsidP="003939E5">
            <w:pPr>
              <w:pStyle w:val="1"/>
              <w:ind w:firstLine="0"/>
              <w:jc w:val="center"/>
              <w:rPr>
                <w:b/>
                <w:sz w:val="24"/>
                <w:szCs w:val="24"/>
              </w:rPr>
            </w:pPr>
            <w:r w:rsidRPr="001A6786">
              <w:rPr>
                <w:b/>
                <w:sz w:val="24"/>
                <w:szCs w:val="24"/>
              </w:rPr>
              <w:t>140 655 611,97</w:t>
            </w:r>
          </w:p>
        </w:tc>
        <w:tc>
          <w:tcPr>
            <w:tcW w:w="1701" w:type="dxa"/>
          </w:tcPr>
          <w:p w:rsidR="003939E5" w:rsidRPr="001A6786" w:rsidRDefault="003939E5" w:rsidP="003939E5">
            <w:pPr>
              <w:pStyle w:val="1"/>
              <w:ind w:firstLine="0"/>
              <w:jc w:val="center"/>
              <w:rPr>
                <w:b/>
                <w:sz w:val="24"/>
                <w:szCs w:val="24"/>
              </w:rPr>
            </w:pPr>
            <w:r w:rsidRPr="001A6786">
              <w:rPr>
                <w:b/>
                <w:sz w:val="24"/>
                <w:szCs w:val="24"/>
              </w:rPr>
              <w:t>25 318 010,03</w:t>
            </w:r>
          </w:p>
        </w:tc>
        <w:tc>
          <w:tcPr>
            <w:tcW w:w="1524" w:type="dxa"/>
          </w:tcPr>
          <w:p w:rsidR="003939E5" w:rsidRPr="001A6786" w:rsidRDefault="003939E5" w:rsidP="003939E5">
            <w:pPr>
              <w:pStyle w:val="1"/>
              <w:ind w:firstLine="0"/>
              <w:jc w:val="center"/>
              <w:rPr>
                <w:b/>
                <w:sz w:val="24"/>
                <w:szCs w:val="24"/>
              </w:rPr>
            </w:pPr>
            <w:r w:rsidRPr="001A6786">
              <w:rPr>
                <w:b/>
                <w:sz w:val="24"/>
                <w:szCs w:val="24"/>
              </w:rPr>
              <w:t>165 973 622</w:t>
            </w:r>
          </w:p>
        </w:tc>
      </w:tr>
      <w:tr w:rsidR="003939E5" w:rsidRPr="003939E5" w:rsidTr="003939E5">
        <w:tc>
          <w:tcPr>
            <w:tcW w:w="5196" w:type="dxa"/>
          </w:tcPr>
          <w:p w:rsidR="003939E5" w:rsidRPr="001A6786" w:rsidRDefault="003939E5" w:rsidP="003939E5">
            <w:pPr>
              <w:pStyle w:val="1"/>
              <w:ind w:firstLine="0"/>
              <w:jc w:val="left"/>
              <w:rPr>
                <w:b/>
                <w:sz w:val="24"/>
                <w:szCs w:val="24"/>
              </w:rPr>
            </w:pPr>
            <w:r w:rsidRPr="001A6786">
              <w:rPr>
                <w:b/>
                <w:sz w:val="24"/>
                <w:szCs w:val="24"/>
              </w:rPr>
              <w:t>в том числе собственными силами:</w:t>
            </w:r>
          </w:p>
        </w:tc>
        <w:tc>
          <w:tcPr>
            <w:tcW w:w="1716" w:type="dxa"/>
          </w:tcPr>
          <w:p w:rsidR="003939E5" w:rsidRPr="001A6786" w:rsidRDefault="003939E5" w:rsidP="003939E5">
            <w:pPr>
              <w:pStyle w:val="1"/>
              <w:ind w:firstLine="0"/>
              <w:jc w:val="center"/>
              <w:rPr>
                <w:b/>
                <w:sz w:val="24"/>
                <w:szCs w:val="24"/>
              </w:rPr>
            </w:pPr>
            <w:r w:rsidRPr="001A6786">
              <w:rPr>
                <w:b/>
                <w:sz w:val="24"/>
                <w:szCs w:val="24"/>
              </w:rPr>
              <w:t>140 442 052,97</w:t>
            </w:r>
          </w:p>
        </w:tc>
        <w:tc>
          <w:tcPr>
            <w:tcW w:w="1701" w:type="dxa"/>
          </w:tcPr>
          <w:p w:rsidR="003939E5" w:rsidRPr="001A6786" w:rsidRDefault="003939E5" w:rsidP="003939E5">
            <w:pPr>
              <w:pStyle w:val="1"/>
              <w:ind w:firstLine="0"/>
              <w:jc w:val="center"/>
              <w:rPr>
                <w:b/>
                <w:sz w:val="24"/>
                <w:szCs w:val="24"/>
              </w:rPr>
            </w:pPr>
            <w:r w:rsidRPr="001A6786">
              <w:rPr>
                <w:b/>
                <w:sz w:val="24"/>
                <w:szCs w:val="24"/>
              </w:rPr>
              <w:t>25 279 569,03</w:t>
            </w:r>
          </w:p>
        </w:tc>
        <w:tc>
          <w:tcPr>
            <w:tcW w:w="1524" w:type="dxa"/>
          </w:tcPr>
          <w:p w:rsidR="003939E5" w:rsidRPr="003939E5" w:rsidRDefault="003939E5" w:rsidP="00FD7281">
            <w:pPr>
              <w:pStyle w:val="1"/>
              <w:numPr>
                <w:ilvl w:val="0"/>
                <w:numId w:val="8"/>
              </w:numPr>
              <w:jc w:val="center"/>
              <w:rPr>
                <w:b/>
                <w:sz w:val="24"/>
                <w:szCs w:val="24"/>
              </w:rPr>
            </w:pPr>
            <w:r w:rsidRPr="001A6786">
              <w:rPr>
                <w:b/>
                <w:sz w:val="24"/>
                <w:szCs w:val="24"/>
              </w:rPr>
              <w:t>721 622</w:t>
            </w:r>
          </w:p>
        </w:tc>
      </w:tr>
    </w:tbl>
    <w:p w:rsidR="00B02EE1" w:rsidRPr="00FC2EE7" w:rsidRDefault="00B02EE1" w:rsidP="00A93BC9">
      <w:pPr>
        <w:pStyle w:val="1"/>
        <w:ind w:firstLine="0"/>
        <w:rPr>
          <w:sz w:val="24"/>
          <w:szCs w:val="24"/>
        </w:rPr>
      </w:pPr>
    </w:p>
    <w:p w:rsidR="00B02EE1" w:rsidRPr="00FD7281" w:rsidRDefault="00FD7281" w:rsidP="00FD7281">
      <w:pPr>
        <w:pStyle w:val="1"/>
        <w:ind w:left="360" w:firstLine="0"/>
        <w:rPr>
          <w:b/>
          <w:sz w:val="24"/>
          <w:szCs w:val="24"/>
        </w:rPr>
      </w:pPr>
      <w:r w:rsidRPr="00FD7281">
        <w:rPr>
          <w:b/>
          <w:sz w:val="24"/>
          <w:szCs w:val="24"/>
        </w:rPr>
        <w:t xml:space="preserve">4. </w:t>
      </w:r>
      <w:r w:rsidR="00B02EE1" w:rsidRPr="00FD7281">
        <w:rPr>
          <w:b/>
          <w:sz w:val="24"/>
          <w:szCs w:val="24"/>
        </w:rPr>
        <w:t>Информация об объеме каждого из использованных акционерным обществом видов энергетических ресурсов.</w:t>
      </w:r>
    </w:p>
    <w:p w:rsidR="00B02EE1" w:rsidRPr="00FC2EE7" w:rsidRDefault="00B02EE1" w:rsidP="006C4E42">
      <w:pPr>
        <w:pStyle w:val="a3"/>
        <w:spacing w:after="0" w:line="240" w:lineRule="auto"/>
        <w:ind w:left="0"/>
        <w:jc w:val="both"/>
        <w:rPr>
          <w:rFonts w:ascii="Times New Roman" w:hAnsi="Times New Roman"/>
          <w:b/>
          <w:sz w:val="24"/>
          <w:szCs w:val="24"/>
        </w:rPr>
      </w:pPr>
      <w:r w:rsidRPr="00FC2EE7">
        <w:rPr>
          <w:rFonts w:ascii="Times New Roman" w:hAnsi="Times New Roman"/>
          <w:b/>
          <w:sz w:val="24"/>
          <w:szCs w:val="24"/>
        </w:rPr>
        <w:t>Тепловая энергия:</w:t>
      </w:r>
    </w:p>
    <w:p w:rsidR="00B02EE1" w:rsidRPr="00FC2EE7" w:rsidRDefault="00B02EE1" w:rsidP="006C4E42">
      <w:pPr>
        <w:pStyle w:val="a3"/>
        <w:spacing w:after="0" w:line="240" w:lineRule="auto"/>
        <w:ind w:left="0"/>
        <w:jc w:val="both"/>
        <w:rPr>
          <w:rFonts w:ascii="Times New Roman" w:hAnsi="Times New Roman"/>
          <w:sz w:val="24"/>
          <w:szCs w:val="24"/>
        </w:rPr>
      </w:pPr>
      <w:r w:rsidRPr="00FC2EE7">
        <w:rPr>
          <w:rFonts w:ascii="Times New Roman" w:hAnsi="Times New Roman"/>
          <w:sz w:val="24"/>
          <w:szCs w:val="24"/>
        </w:rPr>
        <w:t>-объем потребления в натуральном выражении – 222,9 ккал.;</w:t>
      </w:r>
    </w:p>
    <w:p w:rsidR="00B02EE1" w:rsidRPr="00FC2EE7" w:rsidRDefault="00B02EE1" w:rsidP="006C4E42">
      <w:pPr>
        <w:pStyle w:val="a3"/>
        <w:spacing w:after="0" w:line="240" w:lineRule="auto"/>
        <w:ind w:left="0"/>
        <w:jc w:val="both"/>
        <w:rPr>
          <w:rFonts w:ascii="Times New Roman" w:hAnsi="Times New Roman"/>
          <w:sz w:val="24"/>
          <w:szCs w:val="24"/>
        </w:rPr>
      </w:pPr>
      <w:r w:rsidRPr="00FC2EE7">
        <w:rPr>
          <w:rFonts w:ascii="Times New Roman" w:hAnsi="Times New Roman"/>
          <w:sz w:val="24"/>
          <w:szCs w:val="24"/>
        </w:rPr>
        <w:t>- объем потребления в денежном выражении – 303,8 тыс. руб.;</w:t>
      </w:r>
    </w:p>
    <w:p w:rsidR="00B02EE1" w:rsidRPr="00FC2EE7" w:rsidRDefault="00B02EE1" w:rsidP="006C4E42">
      <w:pPr>
        <w:pStyle w:val="a3"/>
        <w:spacing w:after="0" w:line="240" w:lineRule="auto"/>
        <w:ind w:left="0"/>
        <w:jc w:val="both"/>
        <w:rPr>
          <w:rFonts w:ascii="Times New Roman" w:hAnsi="Times New Roman"/>
          <w:b/>
          <w:sz w:val="24"/>
          <w:szCs w:val="24"/>
        </w:rPr>
      </w:pPr>
      <w:r w:rsidRPr="00FC2EE7">
        <w:rPr>
          <w:rFonts w:ascii="Times New Roman" w:hAnsi="Times New Roman"/>
          <w:b/>
          <w:sz w:val="24"/>
          <w:szCs w:val="24"/>
        </w:rPr>
        <w:t>Электрическая энергия:</w:t>
      </w:r>
    </w:p>
    <w:p w:rsidR="00B02EE1" w:rsidRPr="00FC2EE7" w:rsidRDefault="00B02EE1" w:rsidP="006C4E42">
      <w:pPr>
        <w:pStyle w:val="a3"/>
        <w:spacing w:after="0" w:line="240" w:lineRule="auto"/>
        <w:ind w:left="0"/>
        <w:jc w:val="both"/>
        <w:rPr>
          <w:rFonts w:ascii="Times New Roman" w:hAnsi="Times New Roman"/>
          <w:sz w:val="24"/>
          <w:szCs w:val="24"/>
        </w:rPr>
      </w:pPr>
      <w:r w:rsidRPr="00FC2EE7">
        <w:rPr>
          <w:rFonts w:ascii="Times New Roman" w:hAnsi="Times New Roman"/>
          <w:sz w:val="24"/>
          <w:szCs w:val="24"/>
        </w:rPr>
        <w:t>- объем потребления в натуральном выражении – 1 343,7 тыс. кВт;</w:t>
      </w:r>
    </w:p>
    <w:p w:rsidR="00B02EE1" w:rsidRPr="00FC2EE7" w:rsidRDefault="00B02EE1" w:rsidP="006C4E42">
      <w:pPr>
        <w:pStyle w:val="a3"/>
        <w:spacing w:after="0" w:line="240" w:lineRule="auto"/>
        <w:ind w:left="0"/>
        <w:jc w:val="both"/>
        <w:rPr>
          <w:rFonts w:ascii="Times New Roman" w:hAnsi="Times New Roman"/>
          <w:sz w:val="24"/>
          <w:szCs w:val="24"/>
        </w:rPr>
      </w:pPr>
      <w:r w:rsidRPr="00FC2EE7">
        <w:rPr>
          <w:rFonts w:ascii="Times New Roman" w:hAnsi="Times New Roman"/>
          <w:sz w:val="24"/>
          <w:szCs w:val="24"/>
        </w:rPr>
        <w:t>- объем потребления в денежном выражении – 3 446 тыс. руб.;</w:t>
      </w:r>
    </w:p>
    <w:p w:rsidR="00B02EE1" w:rsidRPr="00FC2EE7" w:rsidRDefault="00B02EE1" w:rsidP="006C4E42">
      <w:pPr>
        <w:pStyle w:val="a3"/>
        <w:spacing w:after="0" w:line="240" w:lineRule="auto"/>
        <w:ind w:left="0"/>
        <w:jc w:val="both"/>
        <w:rPr>
          <w:rFonts w:ascii="Times New Roman" w:hAnsi="Times New Roman"/>
          <w:b/>
          <w:sz w:val="24"/>
          <w:szCs w:val="24"/>
        </w:rPr>
      </w:pPr>
      <w:r w:rsidRPr="00FC2EE7">
        <w:rPr>
          <w:rFonts w:ascii="Times New Roman" w:hAnsi="Times New Roman"/>
          <w:b/>
          <w:sz w:val="24"/>
          <w:szCs w:val="24"/>
        </w:rPr>
        <w:t>Бензин автомобильный:</w:t>
      </w:r>
    </w:p>
    <w:p w:rsidR="00B02EE1" w:rsidRPr="00FC2EE7" w:rsidRDefault="00B02EE1" w:rsidP="006C4E42">
      <w:pPr>
        <w:pStyle w:val="a3"/>
        <w:spacing w:after="0" w:line="240" w:lineRule="auto"/>
        <w:ind w:left="0"/>
        <w:jc w:val="both"/>
        <w:rPr>
          <w:rFonts w:ascii="Times New Roman" w:hAnsi="Times New Roman"/>
          <w:sz w:val="24"/>
          <w:szCs w:val="24"/>
        </w:rPr>
      </w:pPr>
      <w:r w:rsidRPr="00FC2EE7">
        <w:rPr>
          <w:rFonts w:ascii="Times New Roman" w:hAnsi="Times New Roman"/>
          <w:sz w:val="24"/>
          <w:szCs w:val="24"/>
        </w:rPr>
        <w:lastRenderedPageBreak/>
        <w:t xml:space="preserve">- объем потребления в натуральном выражении – </w:t>
      </w:r>
      <w:smartTag w:uri="urn:schemas-microsoft-com:office:smarttags" w:element="metricconverter">
        <w:smartTagPr>
          <w:attr w:name="ProductID" w:val="392 303 л"/>
        </w:smartTagPr>
        <w:r w:rsidRPr="00FC2EE7">
          <w:rPr>
            <w:rFonts w:ascii="Times New Roman" w:hAnsi="Times New Roman"/>
            <w:sz w:val="24"/>
            <w:szCs w:val="24"/>
          </w:rPr>
          <w:t>392 303 л</w:t>
        </w:r>
      </w:smartTag>
      <w:r w:rsidRPr="00FC2EE7">
        <w:rPr>
          <w:rFonts w:ascii="Times New Roman" w:hAnsi="Times New Roman"/>
          <w:sz w:val="24"/>
          <w:szCs w:val="24"/>
        </w:rPr>
        <w:t>.;</w:t>
      </w:r>
    </w:p>
    <w:p w:rsidR="00B02EE1" w:rsidRPr="00FC2EE7" w:rsidRDefault="00B02EE1" w:rsidP="006C4E42">
      <w:pPr>
        <w:pStyle w:val="a3"/>
        <w:spacing w:after="0" w:line="240" w:lineRule="auto"/>
        <w:ind w:left="0"/>
        <w:jc w:val="both"/>
        <w:rPr>
          <w:rFonts w:ascii="Times New Roman" w:hAnsi="Times New Roman"/>
          <w:sz w:val="24"/>
          <w:szCs w:val="24"/>
        </w:rPr>
      </w:pPr>
      <w:r w:rsidRPr="00FC2EE7">
        <w:rPr>
          <w:rFonts w:ascii="Times New Roman" w:hAnsi="Times New Roman"/>
          <w:sz w:val="24"/>
          <w:szCs w:val="24"/>
        </w:rPr>
        <w:t>- объем потребления в денежном выражении – 4 025,3 тыс. руб.;</w:t>
      </w:r>
    </w:p>
    <w:p w:rsidR="00B02EE1" w:rsidRPr="00FC2EE7" w:rsidRDefault="00B02EE1" w:rsidP="006C4E42">
      <w:pPr>
        <w:pStyle w:val="a3"/>
        <w:spacing w:after="0" w:line="240" w:lineRule="auto"/>
        <w:ind w:left="0"/>
        <w:jc w:val="both"/>
        <w:rPr>
          <w:rFonts w:ascii="Times New Roman" w:hAnsi="Times New Roman"/>
          <w:b/>
          <w:sz w:val="24"/>
          <w:szCs w:val="24"/>
        </w:rPr>
      </w:pPr>
      <w:r w:rsidRPr="00FC2EE7">
        <w:rPr>
          <w:rFonts w:ascii="Times New Roman" w:hAnsi="Times New Roman"/>
          <w:b/>
          <w:sz w:val="24"/>
          <w:szCs w:val="24"/>
        </w:rPr>
        <w:t>Топливо дизельное:</w:t>
      </w:r>
    </w:p>
    <w:p w:rsidR="00B02EE1" w:rsidRPr="00FC2EE7" w:rsidRDefault="00B02EE1" w:rsidP="006C4E42">
      <w:pPr>
        <w:pStyle w:val="a3"/>
        <w:spacing w:after="0" w:line="240" w:lineRule="auto"/>
        <w:ind w:left="0"/>
        <w:jc w:val="both"/>
        <w:rPr>
          <w:rFonts w:ascii="Times New Roman" w:hAnsi="Times New Roman"/>
          <w:sz w:val="24"/>
          <w:szCs w:val="24"/>
        </w:rPr>
      </w:pPr>
      <w:r w:rsidRPr="00FC2EE7">
        <w:rPr>
          <w:rFonts w:ascii="Times New Roman" w:hAnsi="Times New Roman"/>
          <w:sz w:val="24"/>
          <w:szCs w:val="24"/>
        </w:rPr>
        <w:t xml:space="preserve">- объем потребления в натуральном выражении – </w:t>
      </w:r>
      <w:smartTag w:uri="urn:schemas-microsoft-com:office:smarttags" w:element="metricconverter">
        <w:smartTagPr>
          <w:attr w:name="ProductID" w:val="1 382 992 л"/>
        </w:smartTagPr>
        <w:r w:rsidRPr="00FC2EE7">
          <w:rPr>
            <w:rFonts w:ascii="Times New Roman" w:hAnsi="Times New Roman"/>
            <w:sz w:val="24"/>
            <w:szCs w:val="24"/>
          </w:rPr>
          <w:t>1 382 992 л</w:t>
        </w:r>
      </w:smartTag>
      <w:r w:rsidRPr="00FC2EE7">
        <w:rPr>
          <w:rFonts w:ascii="Times New Roman" w:hAnsi="Times New Roman"/>
          <w:sz w:val="24"/>
          <w:szCs w:val="24"/>
        </w:rPr>
        <w:t>.;</w:t>
      </w:r>
    </w:p>
    <w:p w:rsidR="00B02EE1" w:rsidRPr="00FC2EE7" w:rsidRDefault="00B02EE1" w:rsidP="006C4E42">
      <w:pPr>
        <w:pStyle w:val="a3"/>
        <w:spacing w:after="0" w:line="240" w:lineRule="auto"/>
        <w:ind w:left="0"/>
        <w:jc w:val="both"/>
        <w:rPr>
          <w:rFonts w:ascii="Times New Roman" w:hAnsi="Times New Roman"/>
          <w:sz w:val="24"/>
          <w:szCs w:val="24"/>
        </w:rPr>
      </w:pPr>
      <w:r w:rsidRPr="00FC2EE7">
        <w:rPr>
          <w:rFonts w:ascii="Times New Roman" w:hAnsi="Times New Roman"/>
          <w:sz w:val="24"/>
          <w:szCs w:val="24"/>
        </w:rPr>
        <w:t>- объем потребления в денежном выражении – 14 437,2 тыс. руб.</w:t>
      </w:r>
    </w:p>
    <w:p w:rsidR="00B02EE1" w:rsidRPr="00FC2EE7" w:rsidRDefault="00B02EE1" w:rsidP="006C4E42">
      <w:pPr>
        <w:pStyle w:val="a3"/>
        <w:spacing w:after="0" w:line="240" w:lineRule="auto"/>
        <w:ind w:left="0"/>
        <w:jc w:val="both"/>
        <w:rPr>
          <w:rFonts w:ascii="Times New Roman" w:hAnsi="Times New Roman"/>
          <w:b/>
          <w:sz w:val="24"/>
          <w:szCs w:val="24"/>
        </w:rPr>
      </w:pPr>
      <w:r w:rsidRPr="00FC2EE7">
        <w:rPr>
          <w:rFonts w:ascii="Times New Roman" w:hAnsi="Times New Roman"/>
          <w:b/>
          <w:sz w:val="24"/>
          <w:szCs w:val="24"/>
        </w:rPr>
        <w:t>Уголь:</w:t>
      </w:r>
    </w:p>
    <w:p w:rsidR="00B02EE1" w:rsidRPr="00FC2EE7" w:rsidRDefault="00B02EE1" w:rsidP="006C4E42">
      <w:pPr>
        <w:pStyle w:val="a3"/>
        <w:spacing w:after="0" w:line="240" w:lineRule="auto"/>
        <w:ind w:left="0"/>
        <w:jc w:val="both"/>
        <w:rPr>
          <w:rFonts w:ascii="Times New Roman" w:hAnsi="Times New Roman"/>
          <w:sz w:val="24"/>
          <w:szCs w:val="24"/>
        </w:rPr>
      </w:pPr>
      <w:r w:rsidRPr="00FC2EE7">
        <w:rPr>
          <w:rFonts w:ascii="Times New Roman" w:hAnsi="Times New Roman"/>
          <w:sz w:val="24"/>
          <w:szCs w:val="24"/>
        </w:rPr>
        <w:t>- объем потребления в натуральном выражении – 550 т;</w:t>
      </w:r>
    </w:p>
    <w:p w:rsidR="00B02EE1" w:rsidRPr="00FC2EE7" w:rsidRDefault="00B02EE1" w:rsidP="006C4E42">
      <w:pPr>
        <w:pStyle w:val="1"/>
        <w:ind w:firstLine="0"/>
        <w:rPr>
          <w:sz w:val="24"/>
          <w:szCs w:val="24"/>
        </w:rPr>
      </w:pPr>
      <w:r w:rsidRPr="00FC2EE7">
        <w:rPr>
          <w:sz w:val="24"/>
          <w:szCs w:val="24"/>
        </w:rPr>
        <w:t>- объем потребления в денежном выражении – 1815,0 тыс. руб.</w:t>
      </w:r>
    </w:p>
    <w:p w:rsidR="00B02EE1" w:rsidRPr="00FC2EE7" w:rsidRDefault="00B02EE1" w:rsidP="006C4E42">
      <w:pPr>
        <w:pStyle w:val="1"/>
        <w:ind w:firstLine="0"/>
        <w:rPr>
          <w:sz w:val="24"/>
          <w:szCs w:val="24"/>
        </w:rPr>
      </w:pPr>
    </w:p>
    <w:p w:rsidR="00B02EE1" w:rsidRPr="00FD7281" w:rsidRDefault="00FD7281" w:rsidP="00FD7281">
      <w:pPr>
        <w:pStyle w:val="1"/>
        <w:ind w:left="360" w:firstLine="0"/>
        <w:rPr>
          <w:b/>
          <w:sz w:val="24"/>
          <w:szCs w:val="24"/>
        </w:rPr>
      </w:pPr>
      <w:r w:rsidRPr="00FD7281">
        <w:rPr>
          <w:b/>
          <w:sz w:val="24"/>
          <w:szCs w:val="24"/>
        </w:rPr>
        <w:t xml:space="preserve">5. </w:t>
      </w:r>
      <w:r w:rsidR="00B02EE1" w:rsidRPr="00FD7281">
        <w:rPr>
          <w:b/>
          <w:sz w:val="24"/>
          <w:szCs w:val="24"/>
        </w:rPr>
        <w:t>Перспективы развития общества</w:t>
      </w:r>
      <w:r w:rsidR="001A6786" w:rsidRPr="00FD7281">
        <w:rPr>
          <w:b/>
          <w:sz w:val="24"/>
          <w:szCs w:val="24"/>
        </w:rPr>
        <w:t>:</w:t>
      </w:r>
    </w:p>
    <w:p w:rsidR="00B02EE1" w:rsidRPr="00FC2EE7" w:rsidRDefault="00B02EE1" w:rsidP="00A93BC9">
      <w:pPr>
        <w:pStyle w:val="a5"/>
        <w:spacing w:before="0" w:beforeAutospacing="0" w:after="0" w:afterAutospacing="0"/>
        <w:ind w:left="-35"/>
        <w:jc w:val="both"/>
      </w:pPr>
      <w:r w:rsidRPr="00FC2EE7">
        <w:t>- планирование новых задач развития  Общества.</w:t>
      </w:r>
    </w:p>
    <w:p w:rsidR="00B02EE1" w:rsidRPr="00FC2EE7" w:rsidRDefault="00B02EE1" w:rsidP="00A93BC9">
      <w:pPr>
        <w:pStyle w:val="a5"/>
        <w:spacing w:before="0" w:beforeAutospacing="0" w:after="0" w:afterAutospacing="0"/>
        <w:ind w:left="-35"/>
        <w:jc w:val="both"/>
      </w:pPr>
      <w:r w:rsidRPr="00FC2EE7">
        <w:t>- модернизация производственных процессов.</w:t>
      </w:r>
    </w:p>
    <w:p w:rsidR="00B02EE1" w:rsidRPr="00FC2EE7" w:rsidRDefault="00B02EE1" w:rsidP="00AD0D4F">
      <w:pPr>
        <w:pStyle w:val="1"/>
        <w:ind w:firstLine="0"/>
        <w:rPr>
          <w:sz w:val="24"/>
          <w:szCs w:val="24"/>
        </w:rPr>
      </w:pPr>
      <w:r w:rsidRPr="00FC2EE7">
        <w:rPr>
          <w:sz w:val="24"/>
          <w:szCs w:val="24"/>
        </w:rPr>
        <w:t>Ориентация системы управления Общества на стратегию развития ОАО «Дорожное эксплуатационное предприятие 106» предполагает, прежде всего, обязательную подчиненность системы и структуры управления Обществом стратегическим целям и задачам ОАО «Дорожное эксплуатационное предприятие 106» и реализуется посредством формирования сбалансированной организационно-функциональной структуры Общества, ориентированной на оптимизацию системных функций в подразделениях с одновременным качественным их развитием.</w:t>
      </w:r>
    </w:p>
    <w:p w:rsidR="00B02EE1" w:rsidRPr="00FC2EE7" w:rsidRDefault="00B02EE1" w:rsidP="00AD0D4F">
      <w:pPr>
        <w:pStyle w:val="a5"/>
        <w:spacing w:before="0" w:beforeAutospacing="0" w:after="0" w:afterAutospacing="0"/>
        <w:ind w:left="-35"/>
        <w:jc w:val="both"/>
      </w:pPr>
      <w:r w:rsidRPr="00FC2EE7">
        <w:t>Формирование сбалансированной организационно-функциональной структуры ОАО «ДЭП 106», ориентированной на оптимизацию системных функций в подразделениях с одновременным качественным их развитием способствует достижению функционального, процессного баланса Общества.</w:t>
      </w:r>
    </w:p>
    <w:p w:rsidR="00B02EE1" w:rsidRPr="00FC2EE7" w:rsidRDefault="00B02EE1" w:rsidP="00AD0D4F">
      <w:pPr>
        <w:pStyle w:val="a5"/>
        <w:spacing w:before="0" w:beforeAutospacing="0" w:after="0" w:afterAutospacing="0"/>
        <w:ind w:left="-35"/>
        <w:jc w:val="both"/>
      </w:pPr>
      <w:r w:rsidRPr="00FC2EE7">
        <w:t>- Сумма, направленная на реализацию инвестиционных проектов (программ) общества (рублей, процентов от чистой прибыли) - 607 800 (Шестьсот семь тысяч восемьсот) рублей, что составляет 60%,  погашены лизинговые платежи на сумму 607 800,00 рублей по договору лизинга (финансовой аренды) № 849 от 19.12.2012г. за 2 (два) специализированных грузовых автомобиля на базе а/м КАМАЗ 6520-006 - специализированная дорожная машина ЭД 405 В1.</w:t>
      </w:r>
    </w:p>
    <w:p w:rsidR="00B02EE1" w:rsidRPr="00FC2EE7" w:rsidRDefault="00B02EE1" w:rsidP="00A93BC9">
      <w:pPr>
        <w:pStyle w:val="a5"/>
        <w:spacing w:before="0" w:beforeAutospacing="0" w:after="0" w:afterAutospacing="0"/>
        <w:ind w:left="-35"/>
        <w:jc w:val="both"/>
      </w:pPr>
    </w:p>
    <w:p w:rsidR="00B02EE1" w:rsidRPr="00FD7281" w:rsidRDefault="00FD7281" w:rsidP="00FD7281">
      <w:pPr>
        <w:pStyle w:val="a5"/>
        <w:spacing w:before="0" w:beforeAutospacing="0" w:after="0" w:afterAutospacing="0"/>
        <w:ind w:left="360"/>
        <w:jc w:val="both"/>
        <w:rPr>
          <w:b/>
        </w:rPr>
      </w:pPr>
      <w:r w:rsidRPr="00FD7281">
        <w:rPr>
          <w:b/>
        </w:rPr>
        <w:t>6.</w:t>
      </w:r>
      <w:r w:rsidR="00B02EE1" w:rsidRPr="00FD7281">
        <w:rPr>
          <w:b/>
        </w:rPr>
        <w:t>Отчет о выплате объявленных дивидендов по акциям Общества.</w:t>
      </w:r>
    </w:p>
    <w:p w:rsidR="001A6786" w:rsidRDefault="008B2EFB" w:rsidP="008B2EFB">
      <w:pPr>
        <w:pStyle w:val="a5"/>
        <w:spacing w:before="0" w:beforeAutospacing="0" w:after="0" w:afterAutospacing="0"/>
        <w:jc w:val="both"/>
      </w:pPr>
      <w:r>
        <w:t>Распоряжением Территориального управления федерального агентства по управлению государственным имуществом в Челябинской области № 279-р от 20.06.2014 г. «О решениях годового собрания акционеров открытого акционерного общества «Дорожное эксплуатационное предприятие 106»</w:t>
      </w:r>
      <w:r w:rsidR="001A6786">
        <w:t xml:space="preserve"> принято решение</w:t>
      </w:r>
      <w:r>
        <w:t>:</w:t>
      </w:r>
    </w:p>
    <w:p w:rsidR="00102A31" w:rsidRPr="001A6786" w:rsidRDefault="001A6786" w:rsidP="001A6786">
      <w:pPr>
        <w:pStyle w:val="a5"/>
        <w:spacing w:before="0" w:beforeAutospacing="0" w:after="0" w:afterAutospacing="0"/>
        <w:jc w:val="both"/>
      </w:pPr>
      <w:r>
        <w:t xml:space="preserve">«1. </w:t>
      </w:r>
      <w:r w:rsidR="008B2EFB" w:rsidRPr="001A6786">
        <w:t>Утвердить распределение чистой прибыли Общества за 2013 г.  в сумме 1 013 000 рублей</w:t>
      </w:r>
      <w:r w:rsidR="00102A31" w:rsidRPr="001A6786">
        <w:t xml:space="preserve"> следующим образом:</w:t>
      </w:r>
    </w:p>
    <w:p w:rsidR="00102A31" w:rsidRPr="001A6786" w:rsidRDefault="00102A31" w:rsidP="00102A31">
      <w:pPr>
        <w:pStyle w:val="a5"/>
        <w:spacing w:before="0" w:beforeAutospacing="0" w:after="0" w:afterAutospacing="0"/>
        <w:ind w:left="720"/>
        <w:jc w:val="both"/>
      </w:pPr>
      <w:r w:rsidRPr="001A6786">
        <w:t>- 5% - 50 650 руб. – в резервный фонд Общества;</w:t>
      </w:r>
    </w:p>
    <w:p w:rsidR="00102A31" w:rsidRPr="001A6786" w:rsidRDefault="00102A31" w:rsidP="00102A31">
      <w:pPr>
        <w:pStyle w:val="a5"/>
        <w:spacing w:before="0" w:beforeAutospacing="0" w:after="0" w:afterAutospacing="0"/>
        <w:ind w:left="720"/>
        <w:jc w:val="both"/>
      </w:pPr>
      <w:r w:rsidRPr="001A6786">
        <w:t>- 25 % - 253 250,00 руб. – на выплату дивидендов;</w:t>
      </w:r>
    </w:p>
    <w:p w:rsidR="00102A31" w:rsidRPr="001A6786" w:rsidRDefault="00102A31" w:rsidP="00102A31">
      <w:pPr>
        <w:pStyle w:val="a5"/>
        <w:spacing w:before="0" w:beforeAutospacing="0" w:after="0" w:afterAutospacing="0"/>
        <w:ind w:left="720"/>
        <w:jc w:val="both"/>
      </w:pPr>
      <w:r w:rsidRPr="001A6786">
        <w:t>- 60 %  - 607 800,00 руб. – на инвестиции в производство;</w:t>
      </w:r>
    </w:p>
    <w:p w:rsidR="00102A31" w:rsidRDefault="00102A31" w:rsidP="001A6786">
      <w:pPr>
        <w:pStyle w:val="a5"/>
        <w:spacing w:before="0" w:beforeAutospacing="0" w:after="0" w:afterAutospacing="0"/>
        <w:ind w:left="720"/>
        <w:jc w:val="both"/>
      </w:pPr>
      <w:r w:rsidRPr="001A6786">
        <w:t>- 10 % - 101 300,00 руб. – на выплату вознаграждений челнам Совета директоров Общества</w:t>
      </w:r>
      <w:r w:rsidR="001A6786" w:rsidRPr="001A6786">
        <w:t>»</w:t>
      </w:r>
      <w:r w:rsidRPr="001A6786">
        <w:t>.</w:t>
      </w:r>
      <w:r w:rsidR="008B2EFB">
        <w:t xml:space="preserve"> </w:t>
      </w:r>
    </w:p>
    <w:p w:rsidR="001A6786" w:rsidRPr="001A6786" w:rsidRDefault="001A6786" w:rsidP="001A6786">
      <w:pPr>
        <w:tabs>
          <w:tab w:val="left" w:pos="426"/>
        </w:tabs>
        <w:spacing w:after="120" w:line="240" w:lineRule="auto"/>
        <w:ind w:firstLine="284"/>
        <w:jc w:val="both"/>
        <w:rPr>
          <w:rFonts w:ascii="Times New Roman" w:hAnsi="Times New Roman"/>
          <w:sz w:val="24"/>
          <w:szCs w:val="24"/>
        </w:rPr>
      </w:pPr>
      <w:r>
        <w:rPr>
          <w:rFonts w:ascii="Times New Roman" w:hAnsi="Times New Roman"/>
          <w:sz w:val="24"/>
          <w:szCs w:val="24"/>
        </w:rPr>
        <w:t>По итогам 2014 финансового года, решение о выплате дивидендов не принималось, поскольку г</w:t>
      </w:r>
      <w:r w:rsidRPr="001A6786">
        <w:rPr>
          <w:rFonts w:ascii="Times New Roman" w:hAnsi="Times New Roman"/>
          <w:sz w:val="24"/>
          <w:szCs w:val="24"/>
        </w:rPr>
        <w:t>одовое общее собрание акционеров по итогам 2014 финансового года на момент составления годового отчета ОАО «ДЭП № 233» не проводилось.</w:t>
      </w:r>
    </w:p>
    <w:p w:rsidR="00B02EE1" w:rsidRPr="00FD7281" w:rsidRDefault="00B02EE1" w:rsidP="005703E9">
      <w:pPr>
        <w:pStyle w:val="1"/>
        <w:ind w:firstLine="0"/>
        <w:rPr>
          <w:i/>
          <w:sz w:val="24"/>
          <w:szCs w:val="24"/>
        </w:rPr>
      </w:pPr>
    </w:p>
    <w:p w:rsidR="00B02EE1" w:rsidRPr="00FD7281" w:rsidRDefault="00FD7281" w:rsidP="00FD7281">
      <w:pPr>
        <w:pStyle w:val="1"/>
        <w:ind w:left="360" w:firstLine="0"/>
        <w:rPr>
          <w:b/>
          <w:sz w:val="24"/>
          <w:szCs w:val="24"/>
        </w:rPr>
      </w:pPr>
      <w:r w:rsidRPr="00FD7281">
        <w:rPr>
          <w:b/>
          <w:sz w:val="24"/>
          <w:szCs w:val="24"/>
        </w:rPr>
        <w:t>7.</w:t>
      </w:r>
      <w:r w:rsidR="00B02EE1" w:rsidRPr="00FD7281">
        <w:rPr>
          <w:b/>
          <w:sz w:val="24"/>
          <w:szCs w:val="24"/>
        </w:rPr>
        <w:t>Описание основных факторов риска связанных с деятельностью Общества.</w:t>
      </w:r>
    </w:p>
    <w:p w:rsidR="00B02EE1" w:rsidRPr="00FC2EE7" w:rsidRDefault="00B02EE1" w:rsidP="005703E9">
      <w:pPr>
        <w:pStyle w:val="1"/>
        <w:ind w:left="720" w:firstLine="0"/>
        <w:rPr>
          <w:b/>
          <w:sz w:val="24"/>
          <w:szCs w:val="24"/>
        </w:rPr>
      </w:pPr>
    </w:p>
    <w:p w:rsidR="00B02EE1" w:rsidRPr="00FC2EE7" w:rsidRDefault="00B02EE1" w:rsidP="00AD0D4F">
      <w:pPr>
        <w:pStyle w:val="1"/>
        <w:ind w:firstLine="0"/>
        <w:jc w:val="center"/>
        <w:rPr>
          <w:b/>
          <w:i/>
          <w:sz w:val="24"/>
          <w:szCs w:val="24"/>
        </w:rPr>
      </w:pPr>
      <w:r w:rsidRPr="00FC2EE7">
        <w:rPr>
          <w:b/>
          <w:i/>
          <w:sz w:val="24"/>
          <w:szCs w:val="24"/>
        </w:rPr>
        <w:t>Риски, связанные с деятельностью Общества</w:t>
      </w:r>
    </w:p>
    <w:p w:rsidR="00B02EE1" w:rsidRPr="00FD7281" w:rsidRDefault="00B02EE1" w:rsidP="00FC2EE7">
      <w:pPr>
        <w:pStyle w:val="1"/>
        <w:rPr>
          <w:rFonts w:eastAsia="MS Mincho"/>
          <w:b/>
          <w:i/>
          <w:sz w:val="24"/>
          <w:szCs w:val="24"/>
        </w:rPr>
      </w:pPr>
      <w:r w:rsidRPr="00FD7281">
        <w:rPr>
          <w:rFonts w:eastAsia="MS Mincho"/>
          <w:b/>
          <w:i/>
          <w:sz w:val="24"/>
          <w:szCs w:val="24"/>
        </w:rPr>
        <w:t>Риски, связанные с текущими судебными процессами, в которых участвует Общество</w:t>
      </w:r>
    </w:p>
    <w:p w:rsidR="00B02EE1" w:rsidRPr="00FC2EE7" w:rsidRDefault="00B02EE1" w:rsidP="00AD0D4F">
      <w:pPr>
        <w:pStyle w:val="1"/>
        <w:rPr>
          <w:rFonts w:eastAsia="MS Mincho"/>
          <w:sz w:val="24"/>
          <w:szCs w:val="24"/>
        </w:rPr>
      </w:pPr>
      <w:r w:rsidRPr="00FC2EE7">
        <w:rPr>
          <w:rFonts w:eastAsia="MS Mincho"/>
          <w:sz w:val="24"/>
          <w:szCs w:val="24"/>
        </w:rPr>
        <w:t xml:space="preserve">На текущий момент ОАО «Дорожное эксплуатационное предприятие 106»  </w:t>
      </w:r>
      <w:r>
        <w:rPr>
          <w:rFonts w:eastAsia="MS Mincho"/>
          <w:sz w:val="24"/>
          <w:szCs w:val="24"/>
        </w:rPr>
        <w:t xml:space="preserve">не </w:t>
      </w:r>
      <w:r w:rsidRPr="00FC2EE7">
        <w:rPr>
          <w:rFonts w:eastAsia="MS Mincho"/>
          <w:sz w:val="24"/>
          <w:szCs w:val="24"/>
        </w:rPr>
        <w:t>участвует в  судебных процессах, которые могут повлечь риски, связанные с деятельностью Общества.</w:t>
      </w:r>
    </w:p>
    <w:p w:rsidR="00B02EE1" w:rsidRPr="00FC2EE7" w:rsidRDefault="00B02EE1" w:rsidP="00AD0D4F">
      <w:pPr>
        <w:pStyle w:val="1"/>
        <w:rPr>
          <w:rFonts w:eastAsia="MS Mincho"/>
          <w:sz w:val="24"/>
          <w:szCs w:val="24"/>
        </w:rPr>
      </w:pPr>
      <w:r w:rsidRPr="00FC2EE7">
        <w:rPr>
          <w:rFonts w:eastAsia="MS Mincho"/>
          <w:sz w:val="24"/>
          <w:szCs w:val="24"/>
        </w:rPr>
        <w:t>По состоянию на сегодняшний день, построена выверенная правовая позиция Общества, направленная на стабильную защиту предприятия.</w:t>
      </w:r>
    </w:p>
    <w:p w:rsidR="00B02EE1" w:rsidRPr="00FC2EE7" w:rsidRDefault="00B02EE1" w:rsidP="00AD0D4F">
      <w:pPr>
        <w:pStyle w:val="1"/>
        <w:rPr>
          <w:sz w:val="24"/>
          <w:szCs w:val="24"/>
        </w:rPr>
      </w:pPr>
    </w:p>
    <w:p w:rsidR="00B02EE1" w:rsidRPr="00FD7281" w:rsidRDefault="00B02EE1" w:rsidP="00AD0D4F">
      <w:pPr>
        <w:pStyle w:val="1"/>
        <w:rPr>
          <w:rFonts w:eastAsia="MS Mincho"/>
          <w:b/>
          <w:i/>
          <w:sz w:val="24"/>
          <w:szCs w:val="24"/>
        </w:rPr>
      </w:pPr>
      <w:r w:rsidRPr="00FD7281">
        <w:rPr>
          <w:rFonts w:eastAsia="MS Mincho"/>
          <w:b/>
          <w:i/>
          <w:sz w:val="24"/>
          <w:szCs w:val="24"/>
        </w:rPr>
        <w:t>Риски, связанные с отсутствием возможности продлить действие лицензии Общества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B02EE1" w:rsidRPr="00FC2EE7" w:rsidRDefault="00B02EE1" w:rsidP="00AD0D4F">
      <w:pPr>
        <w:pStyle w:val="1"/>
        <w:rPr>
          <w:rFonts w:eastAsia="MS Mincho"/>
          <w:sz w:val="24"/>
          <w:szCs w:val="24"/>
        </w:rPr>
      </w:pPr>
    </w:p>
    <w:p w:rsidR="00B02EE1" w:rsidRPr="00FC2EE7" w:rsidRDefault="00B02EE1" w:rsidP="00AD0D4F">
      <w:pPr>
        <w:pStyle w:val="1"/>
        <w:rPr>
          <w:sz w:val="24"/>
          <w:szCs w:val="24"/>
        </w:rPr>
      </w:pPr>
      <w:r w:rsidRPr="00FC2EE7">
        <w:rPr>
          <w:sz w:val="24"/>
          <w:szCs w:val="24"/>
        </w:rPr>
        <w:t>Вероятность наступления подобных рисков отсутствует, поскольку Общество способно продлить действие имеющихся у него лицензий.</w:t>
      </w:r>
    </w:p>
    <w:p w:rsidR="00B02EE1" w:rsidRPr="00FC2EE7" w:rsidRDefault="00B02EE1" w:rsidP="00AD0D4F">
      <w:pPr>
        <w:pStyle w:val="1"/>
        <w:rPr>
          <w:rFonts w:eastAsia="MS Mincho"/>
          <w:sz w:val="24"/>
          <w:szCs w:val="24"/>
        </w:rPr>
      </w:pPr>
    </w:p>
    <w:p w:rsidR="00B02EE1" w:rsidRPr="00FD7281" w:rsidRDefault="00B02EE1" w:rsidP="00AD0D4F">
      <w:pPr>
        <w:pStyle w:val="1"/>
        <w:rPr>
          <w:rFonts w:eastAsia="MS Mincho"/>
          <w:b/>
          <w:i/>
          <w:sz w:val="24"/>
          <w:szCs w:val="24"/>
        </w:rPr>
      </w:pPr>
      <w:r w:rsidRPr="00FD7281">
        <w:rPr>
          <w:rFonts w:eastAsia="MS Mincho"/>
          <w:b/>
          <w:i/>
          <w:sz w:val="24"/>
          <w:szCs w:val="24"/>
        </w:rPr>
        <w:t>Риски, связанные с возможностью потери заказчиков, на оборот с которыми приходится не менее чем 10 процентов общей выручки от продажи продукции (работ, услуг) эмитента</w:t>
      </w:r>
    </w:p>
    <w:p w:rsidR="00B02EE1" w:rsidRPr="00FC2EE7" w:rsidRDefault="00B02EE1" w:rsidP="00AD0D4F">
      <w:pPr>
        <w:pStyle w:val="1"/>
        <w:rPr>
          <w:rFonts w:eastAsia="MS Mincho"/>
          <w:sz w:val="24"/>
          <w:szCs w:val="24"/>
        </w:rPr>
      </w:pPr>
    </w:p>
    <w:p w:rsidR="00B02EE1" w:rsidRPr="00FC2EE7" w:rsidRDefault="00B02EE1" w:rsidP="00AD0D4F">
      <w:pPr>
        <w:pStyle w:val="1"/>
        <w:rPr>
          <w:rFonts w:eastAsia="MS Mincho"/>
          <w:sz w:val="24"/>
          <w:szCs w:val="24"/>
        </w:rPr>
      </w:pPr>
      <w:r w:rsidRPr="00FC2EE7">
        <w:rPr>
          <w:rFonts w:eastAsia="MS Mincho"/>
          <w:sz w:val="24"/>
          <w:szCs w:val="24"/>
        </w:rPr>
        <w:t>Потеря данной категории заказчиков Обществом не предполагается.</w:t>
      </w:r>
    </w:p>
    <w:p w:rsidR="00B02EE1" w:rsidRPr="00FC2EE7" w:rsidRDefault="00B02EE1" w:rsidP="00AD0D4F">
      <w:pPr>
        <w:pStyle w:val="1"/>
        <w:jc w:val="center"/>
        <w:rPr>
          <w:b/>
          <w:i/>
          <w:color w:val="FF0000"/>
          <w:sz w:val="24"/>
          <w:szCs w:val="24"/>
        </w:rPr>
      </w:pPr>
    </w:p>
    <w:p w:rsidR="00B02EE1" w:rsidRPr="00FC2EE7" w:rsidRDefault="00B02EE1" w:rsidP="00AD0D4F">
      <w:pPr>
        <w:pStyle w:val="1"/>
        <w:jc w:val="center"/>
        <w:rPr>
          <w:b/>
          <w:i/>
          <w:sz w:val="24"/>
          <w:szCs w:val="24"/>
        </w:rPr>
      </w:pPr>
      <w:r w:rsidRPr="00FC2EE7">
        <w:rPr>
          <w:b/>
          <w:i/>
          <w:sz w:val="24"/>
          <w:szCs w:val="24"/>
        </w:rPr>
        <w:t>Отраслевые риски</w:t>
      </w:r>
    </w:p>
    <w:p w:rsidR="00B02EE1" w:rsidRPr="00FC2EE7" w:rsidRDefault="00B02EE1" w:rsidP="00AD0D4F">
      <w:pPr>
        <w:pStyle w:val="1"/>
        <w:ind w:firstLine="709"/>
        <w:rPr>
          <w:sz w:val="24"/>
          <w:szCs w:val="24"/>
        </w:rPr>
      </w:pPr>
      <w:r w:rsidRPr="00FC2EE7">
        <w:rPr>
          <w:sz w:val="24"/>
          <w:szCs w:val="24"/>
        </w:rPr>
        <w:t>Ухудшение ситуации в отрасли, а также положения в отрасли ОАО</w:t>
      </w:r>
      <w:r w:rsidRPr="00FC2EE7">
        <w:rPr>
          <w:sz w:val="24"/>
          <w:szCs w:val="24"/>
          <w:lang w:val="en-US"/>
        </w:rPr>
        <w:t> </w:t>
      </w:r>
      <w:r w:rsidRPr="00FC2EE7">
        <w:rPr>
          <w:sz w:val="24"/>
          <w:szCs w:val="24"/>
        </w:rPr>
        <w:t>«Дорожное эксплуатационное предприятие 106» может быть вызвано следующими факторами:</w:t>
      </w:r>
    </w:p>
    <w:p w:rsidR="00B02EE1" w:rsidRPr="00FC2EE7" w:rsidRDefault="00B02EE1" w:rsidP="00AD0D4F">
      <w:pPr>
        <w:pStyle w:val="1"/>
        <w:numPr>
          <w:ilvl w:val="0"/>
          <w:numId w:val="2"/>
        </w:numPr>
        <w:tabs>
          <w:tab w:val="clear" w:pos="2063"/>
          <w:tab w:val="num" w:pos="1440"/>
        </w:tabs>
        <w:ind w:left="1434" w:hanging="357"/>
        <w:rPr>
          <w:sz w:val="24"/>
          <w:szCs w:val="24"/>
        </w:rPr>
      </w:pPr>
      <w:r w:rsidRPr="00FC2EE7">
        <w:rPr>
          <w:sz w:val="24"/>
          <w:szCs w:val="24"/>
        </w:rPr>
        <w:t>ускорением темпов падения производства в российской экономике;</w:t>
      </w:r>
    </w:p>
    <w:p w:rsidR="00B02EE1" w:rsidRPr="00FC2EE7" w:rsidRDefault="00B02EE1" w:rsidP="00AD0D4F">
      <w:pPr>
        <w:pStyle w:val="1"/>
        <w:numPr>
          <w:ilvl w:val="0"/>
          <w:numId w:val="2"/>
        </w:numPr>
        <w:tabs>
          <w:tab w:val="clear" w:pos="2063"/>
          <w:tab w:val="num" w:pos="1440"/>
        </w:tabs>
        <w:ind w:left="1434" w:hanging="357"/>
        <w:rPr>
          <w:sz w:val="24"/>
          <w:szCs w:val="24"/>
        </w:rPr>
      </w:pPr>
      <w:r w:rsidRPr="00FC2EE7">
        <w:rPr>
          <w:sz w:val="24"/>
          <w:szCs w:val="24"/>
        </w:rPr>
        <w:t>дальнейшим сокращением объемов бюджетных средств на федеральном и местном уровнях, выделяемых на строительство, ремонт и содержание автомобильных дорог;</w:t>
      </w:r>
    </w:p>
    <w:p w:rsidR="00B02EE1" w:rsidRPr="00FC2EE7" w:rsidRDefault="00B02EE1" w:rsidP="00AD0D4F">
      <w:pPr>
        <w:pStyle w:val="1"/>
        <w:numPr>
          <w:ilvl w:val="0"/>
          <w:numId w:val="2"/>
        </w:numPr>
        <w:tabs>
          <w:tab w:val="clear" w:pos="2063"/>
          <w:tab w:val="num" w:pos="1440"/>
        </w:tabs>
        <w:ind w:left="1434" w:hanging="357"/>
        <w:rPr>
          <w:sz w:val="24"/>
          <w:szCs w:val="24"/>
        </w:rPr>
      </w:pPr>
      <w:r w:rsidRPr="00FC2EE7">
        <w:rPr>
          <w:sz w:val="24"/>
          <w:szCs w:val="24"/>
        </w:rPr>
        <w:t>усилением конкуренции со стороны производителей аналогичной продукции;</w:t>
      </w:r>
    </w:p>
    <w:p w:rsidR="00B02EE1" w:rsidRPr="00FC2EE7" w:rsidRDefault="00B02EE1" w:rsidP="00AD0D4F">
      <w:pPr>
        <w:pStyle w:val="1"/>
        <w:numPr>
          <w:ilvl w:val="0"/>
          <w:numId w:val="2"/>
        </w:numPr>
        <w:tabs>
          <w:tab w:val="clear" w:pos="2063"/>
          <w:tab w:val="num" w:pos="1440"/>
        </w:tabs>
        <w:ind w:left="1434" w:hanging="357"/>
        <w:rPr>
          <w:sz w:val="24"/>
          <w:szCs w:val="24"/>
        </w:rPr>
      </w:pPr>
      <w:r w:rsidRPr="00FC2EE7">
        <w:rPr>
          <w:sz w:val="24"/>
          <w:szCs w:val="24"/>
        </w:rPr>
        <w:t>изменением законодательства Российской Федерации в сфере государственных закупок.</w:t>
      </w:r>
    </w:p>
    <w:p w:rsidR="00B02EE1" w:rsidRPr="00FC2EE7" w:rsidRDefault="00B02EE1" w:rsidP="00AD0D4F">
      <w:pPr>
        <w:pStyle w:val="1"/>
        <w:ind w:firstLine="709"/>
        <w:rPr>
          <w:sz w:val="24"/>
          <w:szCs w:val="24"/>
        </w:rPr>
      </w:pPr>
      <w:r w:rsidRPr="00FC2EE7">
        <w:rPr>
          <w:sz w:val="24"/>
          <w:szCs w:val="24"/>
        </w:rPr>
        <w:t>В случае изменения ситуации в отрасли, ОАО «Дорожное эксплуатационное предприятие 106» планирует:</w:t>
      </w:r>
    </w:p>
    <w:p w:rsidR="00B02EE1" w:rsidRPr="00FC2EE7" w:rsidRDefault="00B02EE1" w:rsidP="00AD0D4F">
      <w:pPr>
        <w:pStyle w:val="1"/>
        <w:numPr>
          <w:ilvl w:val="0"/>
          <w:numId w:val="3"/>
        </w:numPr>
        <w:tabs>
          <w:tab w:val="clear" w:pos="2063"/>
        </w:tabs>
        <w:ind w:left="1077" w:firstLine="0"/>
        <w:rPr>
          <w:sz w:val="24"/>
          <w:szCs w:val="24"/>
        </w:rPr>
      </w:pPr>
      <w:r w:rsidRPr="00FC2EE7">
        <w:rPr>
          <w:sz w:val="24"/>
          <w:szCs w:val="24"/>
        </w:rPr>
        <w:t>оптимизировать структуру производственных затрат;</w:t>
      </w:r>
    </w:p>
    <w:p w:rsidR="00B02EE1" w:rsidRPr="00FC2EE7" w:rsidRDefault="00B02EE1" w:rsidP="00AD0D4F">
      <w:pPr>
        <w:pStyle w:val="1"/>
        <w:numPr>
          <w:ilvl w:val="0"/>
          <w:numId w:val="3"/>
        </w:numPr>
        <w:tabs>
          <w:tab w:val="clear" w:pos="2063"/>
        </w:tabs>
        <w:ind w:left="1077" w:firstLine="0"/>
        <w:rPr>
          <w:sz w:val="24"/>
          <w:szCs w:val="24"/>
        </w:rPr>
      </w:pPr>
      <w:r w:rsidRPr="00FC2EE7">
        <w:rPr>
          <w:sz w:val="24"/>
          <w:szCs w:val="24"/>
        </w:rPr>
        <w:t>провести сокращение расходов Общества;</w:t>
      </w:r>
    </w:p>
    <w:p w:rsidR="00B02EE1" w:rsidRPr="00FC2EE7" w:rsidRDefault="00B02EE1" w:rsidP="00AD0D4F">
      <w:pPr>
        <w:pStyle w:val="1"/>
        <w:numPr>
          <w:ilvl w:val="0"/>
          <w:numId w:val="2"/>
        </w:numPr>
        <w:tabs>
          <w:tab w:val="clear" w:pos="2063"/>
          <w:tab w:val="num" w:pos="1440"/>
        </w:tabs>
        <w:ind w:left="1434" w:hanging="357"/>
        <w:rPr>
          <w:sz w:val="24"/>
          <w:szCs w:val="24"/>
        </w:rPr>
      </w:pPr>
      <w:r w:rsidRPr="00FC2EE7">
        <w:rPr>
          <w:sz w:val="24"/>
          <w:szCs w:val="24"/>
        </w:rPr>
        <w:t>выйти на смежные рынки (реализации строительных материалов);</w:t>
      </w:r>
    </w:p>
    <w:p w:rsidR="00B02EE1" w:rsidRPr="00FC2EE7" w:rsidRDefault="00B02EE1" w:rsidP="00AD0D4F">
      <w:pPr>
        <w:pStyle w:val="1"/>
        <w:numPr>
          <w:ilvl w:val="0"/>
          <w:numId w:val="2"/>
        </w:numPr>
        <w:tabs>
          <w:tab w:val="clear" w:pos="2063"/>
          <w:tab w:val="num" w:pos="1440"/>
        </w:tabs>
        <w:ind w:left="1434" w:hanging="357"/>
        <w:rPr>
          <w:sz w:val="24"/>
          <w:szCs w:val="24"/>
        </w:rPr>
      </w:pPr>
      <w:r w:rsidRPr="00FC2EE7">
        <w:rPr>
          <w:sz w:val="24"/>
          <w:szCs w:val="24"/>
        </w:rPr>
        <w:t>повышать квалификацию ключевых специалистов.</w:t>
      </w:r>
    </w:p>
    <w:p w:rsidR="00B02EE1" w:rsidRPr="00FC2EE7" w:rsidRDefault="00B02EE1" w:rsidP="00AD0D4F">
      <w:pPr>
        <w:pStyle w:val="1"/>
        <w:ind w:firstLine="0"/>
        <w:rPr>
          <w:rFonts w:eastAsia="MS Mincho"/>
          <w:b/>
          <w:bCs/>
          <w:i/>
          <w:iCs/>
          <w:sz w:val="24"/>
          <w:szCs w:val="24"/>
        </w:rPr>
      </w:pPr>
    </w:p>
    <w:p w:rsidR="00B02EE1" w:rsidRPr="00FC2EE7" w:rsidRDefault="00B02EE1" w:rsidP="00AD0D4F">
      <w:pPr>
        <w:pStyle w:val="1"/>
        <w:jc w:val="center"/>
        <w:rPr>
          <w:rFonts w:eastAsia="MS Mincho"/>
          <w:b/>
          <w:bCs/>
          <w:i/>
          <w:iCs/>
          <w:sz w:val="24"/>
          <w:szCs w:val="24"/>
        </w:rPr>
      </w:pPr>
      <w:r w:rsidRPr="00FC2EE7">
        <w:rPr>
          <w:rFonts w:eastAsia="MS Mincho"/>
          <w:b/>
          <w:i/>
          <w:iCs/>
          <w:sz w:val="24"/>
          <w:szCs w:val="24"/>
        </w:rPr>
        <w:t>Риски, связанные с возможным изменением цен на сырье, услуги, используемые</w:t>
      </w:r>
    </w:p>
    <w:p w:rsidR="00B02EE1" w:rsidRPr="00FC2EE7" w:rsidRDefault="00B02EE1" w:rsidP="00AD0D4F">
      <w:pPr>
        <w:pStyle w:val="1"/>
        <w:jc w:val="center"/>
        <w:rPr>
          <w:rFonts w:eastAsia="MS Mincho"/>
          <w:b/>
          <w:bCs/>
          <w:i/>
          <w:iCs/>
          <w:sz w:val="24"/>
          <w:szCs w:val="24"/>
        </w:rPr>
      </w:pPr>
      <w:r w:rsidRPr="00FC2EE7">
        <w:rPr>
          <w:rFonts w:eastAsia="MS Mincho"/>
          <w:b/>
          <w:i/>
          <w:iCs/>
          <w:sz w:val="24"/>
          <w:szCs w:val="24"/>
        </w:rPr>
        <w:t>Обществом в своей деятельности (отдельно на внутреннем и внешнем рынках), и их</w:t>
      </w:r>
    </w:p>
    <w:p w:rsidR="00B02EE1" w:rsidRPr="00FC2EE7" w:rsidRDefault="00B02EE1" w:rsidP="00AD0D4F">
      <w:pPr>
        <w:pStyle w:val="1"/>
        <w:jc w:val="center"/>
        <w:rPr>
          <w:rFonts w:eastAsia="MS Mincho"/>
          <w:b/>
          <w:bCs/>
          <w:i/>
          <w:iCs/>
          <w:sz w:val="24"/>
          <w:szCs w:val="24"/>
        </w:rPr>
      </w:pPr>
      <w:r w:rsidRPr="00FC2EE7">
        <w:rPr>
          <w:rFonts w:eastAsia="MS Mincho"/>
          <w:b/>
          <w:i/>
          <w:iCs/>
          <w:sz w:val="24"/>
          <w:szCs w:val="24"/>
        </w:rPr>
        <w:t>влияние на деятельность Общества и исполнение обязательств по ценным бумагам</w:t>
      </w:r>
    </w:p>
    <w:p w:rsidR="00B02EE1" w:rsidRPr="00FC2EE7" w:rsidRDefault="00B02EE1" w:rsidP="00AD0D4F">
      <w:pPr>
        <w:pStyle w:val="1"/>
        <w:ind w:firstLine="709"/>
        <w:rPr>
          <w:rFonts w:eastAsia="MS Mincho"/>
          <w:sz w:val="24"/>
          <w:szCs w:val="24"/>
        </w:rPr>
      </w:pPr>
    </w:p>
    <w:p w:rsidR="00B02EE1" w:rsidRPr="00FC2EE7" w:rsidRDefault="00B02EE1" w:rsidP="00AD0D4F">
      <w:pPr>
        <w:pStyle w:val="1"/>
        <w:ind w:firstLine="709"/>
        <w:rPr>
          <w:rFonts w:eastAsia="MS Mincho"/>
          <w:sz w:val="24"/>
          <w:szCs w:val="24"/>
        </w:rPr>
      </w:pPr>
      <w:r w:rsidRPr="00FC2EE7">
        <w:rPr>
          <w:rFonts w:eastAsia="MS Mincho"/>
          <w:sz w:val="24"/>
          <w:szCs w:val="24"/>
        </w:rPr>
        <w:t>Основными ценовыми рисками в деятельности ОАО «Дорожное эксплуатационное предприятие 106» являются риски, связанные с повышением тарифов и цен на ресурсы, так как особенностью производственной деятельности Общества являются высокие затраты на горюче-смазочные и инертные материалы (щебень, песок).</w:t>
      </w:r>
    </w:p>
    <w:p w:rsidR="00B02EE1" w:rsidRPr="00FC2EE7" w:rsidRDefault="00B02EE1" w:rsidP="00AD0D4F">
      <w:pPr>
        <w:pStyle w:val="1"/>
        <w:ind w:firstLine="0"/>
        <w:rPr>
          <w:b/>
          <w:i/>
          <w:iCs/>
          <w:color w:val="FF0000"/>
          <w:sz w:val="24"/>
          <w:szCs w:val="24"/>
        </w:rPr>
      </w:pPr>
    </w:p>
    <w:p w:rsidR="00B02EE1" w:rsidRPr="00FC2EE7" w:rsidRDefault="00B02EE1" w:rsidP="00AD0D4F">
      <w:pPr>
        <w:pStyle w:val="1"/>
        <w:ind w:firstLine="0"/>
        <w:jc w:val="center"/>
        <w:rPr>
          <w:b/>
          <w:i/>
          <w:iCs/>
          <w:sz w:val="24"/>
          <w:szCs w:val="24"/>
        </w:rPr>
      </w:pPr>
      <w:r w:rsidRPr="00FC2EE7">
        <w:rPr>
          <w:b/>
          <w:i/>
          <w:iCs/>
          <w:sz w:val="24"/>
          <w:szCs w:val="24"/>
        </w:rPr>
        <w:t>Общегосударственные и региональные риски</w:t>
      </w:r>
    </w:p>
    <w:p w:rsidR="00B02EE1" w:rsidRPr="00FC2EE7" w:rsidRDefault="00B02EE1" w:rsidP="00AD0D4F">
      <w:pPr>
        <w:pStyle w:val="1"/>
        <w:ind w:firstLine="0"/>
        <w:jc w:val="center"/>
        <w:rPr>
          <w:b/>
          <w:i/>
          <w:iCs/>
          <w:sz w:val="24"/>
          <w:szCs w:val="24"/>
        </w:rPr>
      </w:pPr>
    </w:p>
    <w:p w:rsidR="00B02EE1" w:rsidRPr="00FC2EE7" w:rsidRDefault="00B02EE1" w:rsidP="00AD0D4F">
      <w:pPr>
        <w:pStyle w:val="1"/>
        <w:rPr>
          <w:sz w:val="24"/>
          <w:szCs w:val="24"/>
        </w:rPr>
      </w:pPr>
      <w:r w:rsidRPr="00FC2EE7">
        <w:rPr>
          <w:sz w:val="24"/>
          <w:szCs w:val="24"/>
        </w:rPr>
        <w:t xml:space="preserve">Риски ОАО «Дорожное эксплуатационное предприятие 106», связанные с политической и экономической ситуацией в стране и в Челябинской области, не выходят за рамки общеполитических и экономических процессов в стране и в Челябинской области и распространяются на все предприятия производственной сферы.  </w:t>
      </w:r>
    </w:p>
    <w:p w:rsidR="00B02EE1" w:rsidRPr="00FC2EE7" w:rsidRDefault="00B02EE1" w:rsidP="00AD0D4F">
      <w:pPr>
        <w:pStyle w:val="1"/>
        <w:rPr>
          <w:i/>
          <w:iCs/>
          <w:sz w:val="24"/>
          <w:szCs w:val="24"/>
        </w:rPr>
      </w:pPr>
      <w:r w:rsidRPr="00FC2EE7">
        <w:rPr>
          <w:sz w:val="24"/>
          <w:szCs w:val="24"/>
        </w:rPr>
        <w:t>Периодически имеют место риски, связанные с географическими особенностями региона. В частности, в зависимости от характера погоды в зимний, весенний периоды могут быть экстремально увеличены затраты на содержание автомобильных дорог, связанные со снежными заносами, паводком и другими природными явлениями.</w:t>
      </w:r>
      <w:r w:rsidRPr="00FC2EE7">
        <w:rPr>
          <w:i/>
          <w:iCs/>
          <w:sz w:val="24"/>
          <w:szCs w:val="24"/>
        </w:rPr>
        <w:t xml:space="preserve">  </w:t>
      </w:r>
    </w:p>
    <w:p w:rsidR="00B02EE1" w:rsidRPr="00FC2EE7" w:rsidRDefault="00B02EE1" w:rsidP="00AD0D4F">
      <w:pPr>
        <w:pStyle w:val="1"/>
        <w:rPr>
          <w:rFonts w:eastAsia="MS Mincho"/>
          <w:sz w:val="24"/>
          <w:szCs w:val="24"/>
        </w:rPr>
      </w:pPr>
    </w:p>
    <w:p w:rsidR="00B02EE1" w:rsidRPr="00FC2EE7" w:rsidRDefault="00B02EE1" w:rsidP="00AD0D4F">
      <w:pPr>
        <w:pStyle w:val="1"/>
        <w:rPr>
          <w:rFonts w:eastAsia="MS Mincho"/>
          <w:sz w:val="24"/>
          <w:szCs w:val="24"/>
        </w:rPr>
      </w:pPr>
      <w:r w:rsidRPr="00FC2EE7">
        <w:rPr>
          <w:rFonts w:eastAsia="MS Mincho"/>
          <w:sz w:val="24"/>
          <w:szCs w:val="24"/>
        </w:rPr>
        <w:t>Предполагаемые действия Общества на случай отрицательного влияния изменения ситуации в стране и регионе на его деятельность:</w:t>
      </w:r>
    </w:p>
    <w:p w:rsidR="00B02EE1" w:rsidRPr="00FC2EE7" w:rsidRDefault="00B02EE1" w:rsidP="00AD0D4F">
      <w:pPr>
        <w:pStyle w:val="1"/>
        <w:rPr>
          <w:rFonts w:eastAsia="MS Mincho"/>
          <w:sz w:val="24"/>
          <w:szCs w:val="24"/>
        </w:rPr>
      </w:pPr>
      <w:r w:rsidRPr="00FC2EE7">
        <w:rPr>
          <w:rFonts w:eastAsia="MS Mincho"/>
          <w:sz w:val="24"/>
          <w:szCs w:val="24"/>
        </w:rPr>
        <w:lastRenderedPageBreak/>
        <w:t>В случае отрицательного влияния изменения ситуации в регионе на деятельность компании Общество предполагает осуществить все действия, направленные на снижение влияния таких изменений на свою деятельность, в том числе: сокращение издержек, сокращение расходов, сокращение инвестиционных планов.</w:t>
      </w:r>
    </w:p>
    <w:p w:rsidR="00B02EE1" w:rsidRPr="00FC2EE7" w:rsidRDefault="00B02EE1" w:rsidP="00AD0D4F">
      <w:pPr>
        <w:pStyle w:val="1"/>
        <w:rPr>
          <w:rFonts w:eastAsia="MS Mincho"/>
          <w:sz w:val="24"/>
          <w:szCs w:val="24"/>
        </w:rPr>
      </w:pPr>
    </w:p>
    <w:p w:rsidR="00B02EE1" w:rsidRPr="00FD7281" w:rsidRDefault="00B02EE1" w:rsidP="00AD0D4F">
      <w:pPr>
        <w:pStyle w:val="1"/>
        <w:rPr>
          <w:rFonts w:eastAsia="MS Mincho"/>
          <w:b/>
          <w:i/>
          <w:sz w:val="24"/>
          <w:szCs w:val="24"/>
        </w:rPr>
      </w:pPr>
      <w:r w:rsidRPr="00FD7281">
        <w:rPr>
          <w:rFonts w:eastAsia="MS Mincho"/>
          <w:b/>
          <w:i/>
          <w:sz w:val="24"/>
          <w:szCs w:val="24"/>
        </w:rPr>
        <w:t>Риски, связанные с возможными военными конфликтами, введением чрезвычайного положения и забастовками в стране и регионе, в которых Общество зарегистрировано в качестве налогоплательщика и/или осуществляет основную деятельность</w:t>
      </w:r>
    </w:p>
    <w:p w:rsidR="00B02EE1" w:rsidRPr="00FC2EE7" w:rsidRDefault="00B02EE1" w:rsidP="00AD0D4F">
      <w:pPr>
        <w:pStyle w:val="1"/>
        <w:rPr>
          <w:rFonts w:eastAsia="MS Mincho"/>
          <w:sz w:val="24"/>
          <w:szCs w:val="24"/>
        </w:rPr>
      </w:pPr>
    </w:p>
    <w:p w:rsidR="00B02EE1" w:rsidRPr="00FC2EE7" w:rsidRDefault="00B02EE1" w:rsidP="00AD0D4F">
      <w:pPr>
        <w:pStyle w:val="1"/>
        <w:rPr>
          <w:rFonts w:eastAsia="MS Mincho"/>
          <w:sz w:val="24"/>
          <w:szCs w:val="24"/>
        </w:rPr>
      </w:pPr>
      <w:r w:rsidRPr="00FC2EE7">
        <w:rPr>
          <w:rFonts w:eastAsia="MS Mincho"/>
          <w:sz w:val="24"/>
          <w:szCs w:val="24"/>
        </w:rPr>
        <w:t xml:space="preserve">В случае возникновения возможных военных конфликтов Общество несет риски выведения из строя его основных средств. </w:t>
      </w:r>
    </w:p>
    <w:p w:rsidR="00B02EE1" w:rsidRPr="00FC2EE7" w:rsidRDefault="00B02EE1" w:rsidP="00AD0D4F">
      <w:pPr>
        <w:pStyle w:val="1"/>
        <w:rPr>
          <w:rFonts w:eastAsia="MS Mincho"/>
          <w:sz w:val="24"/>
          <w:szCs w:val="24"/>
        </w:rPr>
      </w:pPr>
      <w:r w:rsidRPr="00FC2EE7">
        <w:rPr>
          <w:rFonts w:eastAsia="MS Mincho"/>
          <w:sz w:val="24"/>
          <w:szCs w:val="24"/>
        </w:rPr>
        <w:t>Введение чрезвычайного положения и забастовки не окажут существенного влияния на деятельность Общества, такие риски минимальны и маловероятны.</w:t>
      </w:r>
    </w:p>
    <w:p w:rsidR="00B02EE1" w:rsidRPr="00FC2EE7" w:rsidRDefault="00B02EE1" w:rsidP="00AD0D4F">
      <w:pPr>
        <w:pStyle w:val="1"/>
        <w:rPr>
          <w:rFonts w:eastAsia="MS Mincho"/>
          <w:sz w:val="24"/>
          <w:szCs w:val="24"/>
        </w:rPr>
      </w:pPr>
    </w:p>
    <w:p w:rsidR="00B02EE1" w:rsidRPr="00FD7281" w:rsidRDefault="00B02EE1" w:rsidP="00AD0D4F">
      <w:pPr>
        <w:pStyle w:val="1"/>
        <w:rPr>
          <w:rFonts w:eastAsia="MS Mincho"/>
          <w:b/>
          <w:i/>
          <w:sz w:val="24"/>
          <w:szCs w:val="24"/>
        </w:rPr>
      </w:pPr>
      <w:r w:rsidRPr="00FD7281">
        <w:rPr>
          <w:rFonts w:eastAsia="MS Mincho"/>
          <w:b/>
          <w:i/>
          <w:sz w:val="24"/>
          <w:szCs w:val="24"/>
        </w:rPr>
        <w:t>Риски, связанные с географическими особенностями страны и региона, в которых Общество зарегистрировано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B02EE1" w:rsidRPr="00FC2EE7" w:rsidRDefault="00B02EE1" w:rsidP="00AD0D4F">
      <w:pPr>
        <w:pStyle w:val="1"/>
        <w:rPr>
          <w:rFonts w:eastAsia="MS Mincho"/>
          <w:sz w:val="24"/>
          <w:szCs w:val="24"/>
        </w:rPr>
      </w:pPr>
    </w:p>
    <w:p w:rsidR="00B02EE1" w:rsidRPr="00FC2EE7" w:rsidRDefault="00B02EE1" w:rsidP="00AD0D4F">
      <w:pPr>
        <w:pStyle w:val="1"/>
        <w:rPr>
          <w:rFonts w:eastAsia="MS Mincho"/>
          <w:sz w:val="24"/>
          <w:szCs w:val="24"/>
        </w:rPr>
      </w:pPr>
      <w:r w:rsidRPr="00FC2EE7">
        <w:rPr>
          <w:rFonts w:eastAsia="MS Mincho"/>
          <w:sz w:val="24"/>
          <w:szCs w:val="24"/>
        </w:rPr>
        <w:t>Риски, связанные с географическими особенностями региона, в том числе повышенной опасностью стихийных бедствий, возможным прекращением транспортного сообщения в связи с удаленностью и/или труднодоступностью, не оказывают существенного влияния на Общество, поскольку регион деятельности Общества мало подвержен таким рискам.</w:t>
      </w:r>
    </w:p>
    <w:p w:rsidR="00B02EE1" w:rsidRPr="00FC2EE7" w:rsidRDefault="00B02EE1" w:rsidP="00AD0D4F">
      <w:pPr>
        <w:pStyle w:val="1"/>
        <w:ind w:firstLine="0"/>
        <w:rPr>
          <w:b/>
          <w:i/>
          <w:iCs/>
          <w:color w:val="FF0000"/>
          <w:sz w:val="24"/>
          <w:szCs w:val="24"/>
        </w:rPr>
      </w:pPr>
    </w:p>
    <w:p w:rsidR="00B02EE1" w:rsidRPr="00FC2EE7" w:rsidRDefault="00B02EE1" w:rsidP="00AD0D4F">
      <w:pPr>
        <w:pStyle w:val="1"/>
        <w:jc w:val="center"/>
        <w:rPr>
          <w:b/>
          <w:i/>
          <w:sz w:val="24"/>
          <w:szCs w:val="24"/>
        </w:rPr>
      </w:pPr>
      <w:r w:rsidRPr="00FC2EE7">
        <w:rPr>
          <w:b/>
          <w:i/>
          <w:sz w:val="24"/>
          <w:szCs w:val="24"/>
        </w:rPr>
        <w:t>Финансовые риски</w:t>
      </w:r>
    </w:p>
    <w:p w:rsidR="00B02EE1" w:rsidRPr="00FC2EE7" w:rsidRDefault="00B02EE1" w:rsidP="00AD0D4F">
      <w:pPr>
        <w:pStyle w:val="1"/>
        <w:rPr>
          <w:sz w:val="24"/>
          <w:szCs w:val="24"/>
        </w:rPr>
      </w:pPr>
      <w:r w:rsidRPr="00FC2EE7">
        <w:rPr>
          <w:sz w:val="24"/>
          <w:szCs w:val="24"/>
        </w:rPr>
        <w:t xml:space="preserve">Под финансовым риском Общества понимается вероятность возникновения неблагоприятных финансовых последствий в форме потери дохода и капитала в ситуации неопределенности условий осуществления его финансово-хозяйственной деятельности. Как и любое производственное предприятие, ОАО «ДЭП 106» подвержено финансовым рискам, связанным с инфляционными рисками, налоговыми рисками, процентными рисками, кредитными рисками, риском снижения финансовой устойчивости и валютными рисками. </w:t>
      </w:r>
    </w:p>
    <w:p w:rsidR="00B02EE1" w:rsidRPr="00FC2EE7" w:rsidRDefault="00B02EE1" w:rsidP="00AD0D4F">
      <w:pPr>
        <w:pStyle w:val="1"/>
        <w:rPr>
          <w:sz w:val="24"/>
          <w:szCs w:val="24"/>
        </w:rPr>
      </w:pPr>
    </w:p>
    <w:p w:rsidR="00B02EE1" w:rsidRPr="00FC2EE7" w:rsidRDefault="00B02EE1" w:rsidP="00AD0D4F">
      <w:pPr>
        <w:pStyle w:val="1"/>
        <w:jc w:val="center"/>
        <w:rPr>
          <w:b/>
          <w:i/>
          <w:sz w:val="24"/>
          <w:szCs w:val="24"/>
        </w:rPr>
      </w:pPr>
      <w:r w:rsidRPr="00FC2EE7">
        <w:rPr>
          <w:b/>
          <w:i/>
          <w:sz w:val="24"/>
          <w:szCs w:val="24"/>
        </w:rPr>
        <w:t>Налоговые риски</w:t>
      </w:r>
    </w:p>
    <w:p w:rsidR="00B02EE1" w:rsidRPr="00FC2EE7" w:rsidRDefault="00B02EE1" w:rsidP="00AD0D4F">
      <w:pPr>
        <w:pStyle w:val="1"/>
        <w:rPr>
          <w:sz w:val="24"/>
          <w:szCs w:val="24"/>
        </w:rPr>
      </w:pPr>
      <w:r w:rsidRPr="00FC2EE7">
        <w:rPr>
          <w:sz w:val="24"/>
          <w:szCs w:val="24"/>
        </w:rPr>
        <w:t xml:space="preserve">ОАО «ДЭП 106» является одним из крупнейших налогоплательщиков по </w:t>
      </w:r>
      <w:proofErr w:type="spellStart"/>
      <w:r w:rsidRPr="00FC2EE7">
        <w:rPr>
          <w:sz w:val="24"/>
          <w:szCs w:val="24"/>
        </w:rPr>
        <w:t>Чебаркульскому</w:t>
      </w:r>
      <w:proofErr w:type="spellEnd"/>
      <w:r w:rsidRPr="00FC2EE7">
        <w:rPr>
          <w:sz w:val="24"/>
          <w:szCs w:val="24"/>
        </w:rPr>
        <w:t xml:space="preserve"> муниципальному району Челябинской области, осуществляющим уплату федеральных, региональных и местных налогов. Налоговый риск для Общества проявляется в вероятности изменений в российской налоговой системе, в частности, таких как: внесение изменений или дополнений в акты законодательства Российской Федерации о налогах и сборах, касающихся увеличения налоговых ставок, введения новых видов налогов и сборов, которые способны негативно отразиться на экономической эффективности деятельности Общества. Данные существенные изменения, также как и иные изменения в налоговом законодательстве Российской Федерации, способны привести к увеличению налоговых платежей и, как следствие, - снижению чистой прибыли Общества. Соответственно, ОАО «ДЭП 106» подвержено данному виду риска и не может его спрогнозировать либо минимизировать, так как он является непредсказуемым (об этом свидетельствует современная отечественная фискальная политика). </w:t>
      </w:r>
    </w:p>
    <w:p w:rsidR="00B02EE1" w:rsidRPr="00FC2EE7" w:rsidRDefault="00B02EE1" w:rsidP="00AD0D4F">
      <w:pPr>
        <w:pStyle w:val="1"/>
        <w:rPr>
          <w:sz w:val="24"/>
          <w:szCs w:val="24"/>
        </w:rPr>
      </w:pPr>
    </w:p>
    <w:p w:rsidR="00B02EE1" w:rsidRPr="00FC2EE7" w:rsidRDefault="00B02EE1" w:rsidP="00AD0D4F">
      <w:pPr>
        <w:pStyle w:val="1"/>
        <w:jc w:val="center"/>
        <w:rPr>
          <w:b/>
          <w:i/>
          <w:sz w:val="24"/>
          <w:szCs w:val="24"/>
        </w:rPr>
      </w:pPr>
      <w:r w:rsidRPr="00FC2EE7">
        <w:rPr>
          <w:b/>
          <w:i/>
          <w:sz w:val="24"/>
          <w:szCs w:val="24"/>
        </w:rPr>
        <w:t>Кредитные риски</w:t>
      </w:r>
    </w:p>
    <w:p w:rsidR="00B02EE1" w:rsidRPr="00FC2EE7" w:rsidRDefault="00B02EE1" w:rsidP="00AD0D4F">
      <w:pPr>
        <w:pStyle w:val="1"/>
        <w:rPr>
          <w:sz w:val="24"/>
          <w:szCs w:val="24"/>
        </w:rPr>
      </w:pPr>
      <w:r w:rsidRPr="00FC2EE7">
        <w:rPr>
          <w:sz w:val="24"/>
          <w:szCs w:val="24"/>
        </w:rPr>
        <w:t xml:space="preserve">Данный риск проявляется в несвоевременном расчёте Заказчиков за выполненные работы и предоставленные услуги, что может привести к наращиванию дебиторской задолженности, и при одновременном возникновении требований кредиторов о досрочном погашении обязательств, кредитов и займов, возникает риск неисполнения ОАО «ДЭП 106» принятых на себя обязательств. В целях управления кредитным риском и минимизации его влияния, </w:t>
      </w:r>
      <w:r w:rsidRPr="00FC2EE7">
        <w:rPr>
          <w:sz w:val="24"/>
          <w:szCs w:val="24"/>
        </w:rPr>
        <w:lastRenderedPageBreak/>
        <w:t xml:space="preserve">Общество проводит реализацию комплекса мероприятий, включая постоянную работу по управлению дебиторской задолженностью, нацеленную на недопущение появления просроченной и нереальной к взысканию дебиторской задолженности. </w:t>
      </w:r>
    </w:p>
    <w:p w:rsidR="00B02EE1" w:rsidRPr="00FC2EE7" w:rsidRDefault="00B02EE1" w:rsidP="00AD0D4F">
      <w:pPr>
        <w:pStyle w:val="1"/>
        <w:rPr>
          <w:sz w:val="24"/>
          <w:szCs w:val="24"/>
        </w:rPr>
      </w:pPr>
    </w:p>
    <w:p w:rsidR="00B02EE1" w:rsidRPr="00FC2EE7" w:rsidRDefault="00B02EE1" w:rsidP="00AD0D4F">
      <w:pPr>
        <w:pStyle w:val="1"/>
        <w:rPr>
          <w:sz w:val="24"/>
          <w:szCs w:val="24"/>
        </w:rPr>
      </w:pPr>
    </w:p>
    <w:p w:rsidR="00B02EE1" w:rsidRPr="00FC2EE7" w:rsidRDefault="00B02EE1" w:rsidP="00280F3A">
      <w:pPr>
        <w:pStyle w:val="1"/>
        <w:jc w:val="center"/>
        <w:rPr>
          <w:b/>
          <w:i/>
          <w:sz w:val="24"/>
          <w:szCs w:val="24"/>
        </w:rPr>
      </w:pPr>
      <w:r w:rsidRPr="00FC2EE7">
        <w:rPr>
          <w:b/>
          <w:i/>
          <w:sz w:val="24"/>
          <w:szCs w:val="24"/>
        </w:rPr>
        <w:t>Риск снижения финансовой устойчивости</w:t>
      </w:r>
    </w:p>
    <w:p w:rsidR="00B02EE1" w:rsidRPr="00FC2EE7" w:rsidRDefault="00B02EE1" w:rsidP="00AD0D4F">
      <w:pPr>
        <w:pStyle w:val="1"/>
        <w:rPr>
          <w:sz w:val="24"/>
          <w:szCs w:val="24"/>
        </w:rPr>
      </w:pPr>
      <w:r w:rsidRPr="00FC2EE7">
        <w:rPr>
          <w:sz w:val="24"/>
          <w:szCs w:val="24"/>
        </w:rPr>
        <w:t xml:space="preserve">Риск снижения финансовой устойчивости заключается в превышении объема обязательств над размером собственных средств. Этот риск генерируется несовершенной структурой капитала (чрезмерной долей используемых заемных средств), то есть слишком высоким коэффициентом финансового рычага. В составе финансовых рисков по степени опасности этот вид риска играет ведущую роль. В целях управления риском снижения финансовой устойчивости и минимизации его влияния в Обществе производится </w:t>
      </w:r>
      <w:proofErr w:type="spellStart"/>
      <w:r w:rsidRPr="00FC2EE7">
        <w:rPr>
          <w:sz w:val="24"/>
          <w:szCs w:val="24"/>
        </w:rPr>
        <w:t>лимитирование</w:t>
      </w:r>
      <w:proofErr w:type="spellEnd"/>
      <w:r w:rsidRPr="00FC2EE7">
        <w:rPr>
          <w:sz w:val="24"/>
          <w:szCs w:val="24"/>
        </w:rPr>
        <w:t xml:space="preserve"> объема привлекаемых займов и кредитов, регулярное планирование и анализ финансово-хозяйственной деятельности, а система оперативного управления действует строго в рамках установленных планов и лимитов. В текущем периоде общество не несет данных рисков, в виду преобладания собственных источников над заёмными средствами,  и имеет совершенную структуру капитала. </w:t>
      </w:r>
    </w:p>
    <w:p w:rsidR="00B02EE1" w:rsidRPr="00FC2EE7" w:rsidRDefault="00B02EE1" w:rsidP="00AD0D4F">
      <w:pPr>
        <w:pStyle w:val="1"/>
        <w:ind w:firstLine="0"/>
        <w:rPr>
          <w:sz w:val="24"/>
          <w:szCs w:val="24"/>
        </w:rPr>
      </w:pPr>
    </w:p>
    <w:p w:rsidR="00B02EE1" w:rsidRPr="00FC2EE7" w:rsidRDefault="00B02EE1" w:rsidP="00AD0D4F">
      <w:pPr>
        <w:pStyle w:val="1"/>
        <w:jc w:val="center"/>
        <w:rPr>
          <w:b/>
          <w:i/>
          <w:sz w:val="24"/>
          <w:szCs w:val="24"/>
        </w:rPr>
      </w:pPr>
      <w:r w:rsidRPr="00FC2EE7">
        <w:rPr>
          <w:b/>
          <w:i/>
          <w:sz w:val="24"/>
          <w:szCs w:val="24"/>
        </w:rPr>
        <w:t>Риски, связанные с изменением процентных ставок.</w:t>
      </w:r>
    </w:p>
    <w:p w:rsidR="00B02EE1" w:rsidRPr="00FC2EE7" w:rsidRDefault="00B02EE1" w:rsidP="00AD0D4F">
      <w:pPr>
        <w:pStyle w:val="1"/>
        <w:rPr>
          <w:sz w:val="24"/>
          <w:szCs w:val="24"/>
        </w:rPr>
      </w:pPr>
      <w:r w:rsidRPr="00FC2EE7">
        <w:rPr>
          <w:sz w:val="24"/>
          <w:szCs w:val="24"/>
        </w:rPr>
        <w:t xml:space="preserve">Изменение денежно - кредитной политики в стране, как правило, приводит к усилению инфляции, росту процентных ставок по привлеченным и привлекаемым кредитам и, соответственно, росту затрат компании. ОАО «ДЭП 106» как и любая компания реального сектора экономики, подвержено рискам, связанным с изменением процентных ставок. Увеличение процентных ставок по коммерческим кредитам оказывает непосредственное влияние на финансовые результаты и показатели доходности любой компании. В целях управления риском, связанным с изменением процентных ставок и минимизации его влияния на результаты деятельности Общества, регулярно проводится работа по диверсификации кредитного портфеля, нацеленного на оптимизацию стоимости привлекаемых кредитов. </w:t>
      </w:r>
    </w:p>
    <w:p w:rsidR="00B02EE1" w:rsidRPr="00FC2EE7" w:rsidRDefault="00B02EE1" w:rsidP="00AD0D4F">
      <w:pPr>
        <w:pStyle w:val="1"/>
        <w:rPr>
          <w:sz w:val="24"/>
          <w:szCs w:val="24"/>
        </w:rPr>
      </w:pPr>
      <w:r w:rsidRPr="00FC2EE7">
        <w:rPr>
          <w:sz w:val="24"/>
          <w:szCs w:val="24"/>
        </w:rPr>
        <w:t>Кроме того, в условиях стабилизации финансового рынка сложившаяся за годы сотрудничества с финансово-кредитными учреждениями положительная кредитная история и высокая кредитоспособность  ОАО «ДЭП 106» явились основными факторами снижения стоимости кредитных ресурсов для Общества и предоставления Обществу бланковых (необеспеченных) кредитных продуктов.</w:t>
      </w:r>
    </w:p>
    <w:p w:rsidR="00B02EE1" w:rsidRPr="00FC2EE7" w:rsidRDefault="00B02EE1" w:rsidP="00AD0D4F">
      <w:pPr>
        <w:pStyle w:val="1"/>
        <w:rPr>
          <w:sz w:val="24"/>
          <w:szCs w:val="24"/>
        </w:rPr>
      </w:pPr>
    </w:p>
    <w:p w:rsidR="00B02EE1" w:rsidRPr="00FC2EE7" w:rsidRDefault="00B02EE1" w:rsidP="00AD0D4F">
      <w:pPr>
        <w:pStyle w:val="1"/>
        <w:jc w:val="center"/>
        <w:rPr>
          <w:b/>
          <w:i/>
          <w:sz w:val="24"/>
          <w:szCs w:val="24"/>
        </w:rPr>
      </w:pPr>
      <w:r w:rsidRPr="00FC2EE7">
        <w:rPr>
          <w:b/>
          <w:i/>
          <w:sz w:val="24"/>
          <w:szCs w:val="24"/>
        </w:rPr>
        <w:t>Инфляционный риск</w:t>
      </w:r>
    </w:p>
    <w:p w:rsidR="00B02EE1" w:rsidRPr="00FC2EE7" w:rsidRDefault="00B02EE1" w:rsidP="00AD0D4F">
      <w:pPr>
        <w:pStyle w:val="1"/>
        <w:rPr>
          <w:sz w:val="24"/>
          <w:szCs w:val="24"/>
        </w:rPr>
      </w:pPr>
      <w:r w:rsidRPr="00FC2EE7">
        <w:rPr>
          <w:sz w:val="24"/>
          <w:szCs w:val="24"/>
        </w:rPr>
        <w:t>Состояние российской экономики характеризуется высокими темпами инфляции. Как известно, рост уровня инфляции напрямую зависит от политической и экономической ситуации в стране. При формировании стоимости на продукцию, работы и услуги ОАО «ДЭП 106» учитывает инфляционный фактор, поскольку в составе затрат, необходимых для выполнения работ и оказания услуг, наибольший удельный вес имеют переменные затраты (горюче-смазочные, строительные материалы и пр.), которые наиболее подвержены росту цен. В целях управления инфляционным риском и минимизации его влияния на экономику Общества, производится заключение долгосрочных контрактов с поставщиками товаров, работ и услуг в отдельных случаях с фиксацией цены на длительный период.</w:t>
      </w:r>
    </w:p>
    <w:p w:rsidR="00B02EE1" w:rsidRPr="00FC2EE7" w:rsidRDefault="00B02EE1" w:rsidP="00AD0D4F">
      <w:pPr>
        <w:pStyle w:val="1"/>
        <w:rPr>
          <w:sz w:val="24"/>
          <w:szCs w:val="24"/>
        </w:rPr>
      </w:pPr>
    </w:p>
    <w:p w:rsidR="00B02EE1" w:rsidRPr="00FC2EE7" w:rsidRDefault="00B02EE1" w:rsidP="00AD0D4F">
      <w:pPr>
        <w:pStyle w:val="1"/>
        <w:ind w:firstLine="0"/>
        <w:jc w:val="center"/>
        <w:rPr>
          <w:b/>
          <w:i/>
          <w:iCs/>
          <w:sz w:val="24"/>
          <w:szCs w:val="24"/>
        </w:rPr>
      </w:pPr>
      <w:r w:rsidRPr="00FC2EE7">
        <w:rPr>
          <w:b/>
          <w:i/>
          <w:iCs/>
          <w:sz w:val="24"/>
          <w:szCs w:val="24"/>
        </w:rPr>
        <w:t>Правовые риски</w:t>
      </w:r>
    </w:p>
    <w:p w:rsidR="00B02EE1" w:rsidRPr="00FC2EE7" w:rsidRDefault="00B02EE1" w:rsidP="00AD0D4F">
      <w:pPr>
        <w:pStyle w:val="1"/>
        <w:rPr>
          <w:rFonts w:eastAsia="MS Mincho"/>
          <w:sz w:val="24"/>
          <w:szCs w:val="24"/>
        </w:rPr>
      </w:pPr>
      <w:r w:rsidRPr="00FC2EE7">
        <w:rPr>
          <w:rFonts w:eastAsia="MS Mincho"/>
          <w:sz w:val="24"/>
          <w:szCs w:val="24"/>
        </w:rPr>
        <w:t>Основные правовые риски в настоящее время связаны с неопределенностью особенностей правового регулирования в Российской Федерации.</w:t>
      </w:r>
    </w:p>
    <w:p w:rsidR="00B02EE1" w:rsidRPr="00FC2EE7" w:rsidRDefault="00B02EE1" w:rsidP="00AD0D4F">
      <w:pPr>
        <w:pStyle w:val="1"/>
        <w:rPr>
          <w:rFonts w:eastAsia="MS Mincho"/>
          <w:sz w:val="24"/>
          <w:szCs w:val="24"/>
        </w:rPr>
      </w:pPr>
      <w:r w:rsidRPr="00FC2EE7">
        <w:rPr>
          <w:rFonts w:eastAsia="MS Mincho"/>
          <w:sz w:val="24"/>
          <w:szCs w:val="24"/>
        </w:rPr>
        <w:t>Несовершенство системы подзаконных актов является существенным риском, влияющим на деятельность Общества.</w:t>
      </w:r>
    </w:p>
    <w:p w:rsidR="00B02EE1" w:rsidRPr="00FC2EE7" w:rsidRDefault="00B02EE1" w:rsidP="00AD0D4F">
      <w:pPr>
        <w:pStyle w:val="1"/>
        <w:rPr>
          <w:rFonts w:eastAsia="MS Mincho"/>
          <w:sz w:val="24"/>
          <w:szCs w:val="24"/>
        </w:rPr>
      </w:pPr>
      <w:r w:rsidRPr="00FC2EE7">
        <w:rPr>
          <w:rFonts w:eastAsia="MS Mincho"/>
          <w:sz w:val="24"/>
          <w:szCs w:val="24"/>
        </w:rPr>
        <w:t>Имеющийся набор законов позволяет устанавливать цивилизованные отношения между Обществом и контрагентами. При этом возможны три сценария развития событий:</w:t>
      </w:r>
    </w:p>
    <w:p w:rsidR="00B02EE1" w:rsidRPr="00FC2EE7" w:rsidRDefault="00B02EE1" w:rsidP="00AD0D4F">
      <w:pPr>
        <w:pStyle w:val="1"/>
        <w:rPr>
          <w:rFonts w:eastAsia="MS Mincho"/>
          <w:sz w:val="24"/>
          <w:szCs w:val="24"/>
        </w:rPr>
      </w:pPr>
      <w:r w:rsidRPr="00FC2EE7">
        <w:rPr>
          <w:rFonts w:eastAsia="MS Mincho"/>
          <w:sz w:val="24"/>
          <w:szCs w:val="24"/>
        </w:rPr>
        <w:t>1) оптимистический — вся перечисленная нормативно-правовая база разработана в полном объеме и в указанные сроки выполнение ее является безусловным;</w:t>
      </w:r>
    </w:p>
    <w:p w:rsidR="00B02EE1" w:rsidRPr="00FC2EE7" w:rsidRDefault="00B02EE1" w:rsidP="00AD0D4F">
      <w:pPr>
        <w:pStyle w:val="1"/>
        <w:rPr>
          <w:rFonts w:eastAsia="MS Mincho"/>
          <w:sz w:val="24"/>
          <w:szCs w:val="24"/>
        </w:rPr>
      </w:pPr>
      <w:r w:rsidRPr="00FC2EE7">
        <w:rPr>
          <w:rFonts w:eastAsia="MS Mincho"/>
          <w:sz w:val="24"/>
          <w:szCs w:val="24"/>
        </w:rPr>
        <w:lastRenderedPageBreak/>
        <w:t>2) пессимистический — разработанная (даже в полном объеме) законодательная база не выполняется из-за экономической и социально-политической обстановки или из-за элементов субъективизма;</w:t>
      </w:r>
    </w:p>
    <w:p w:rsidR="00B02EE1" w:rsidRPr="00FC2EE7" w:rsidRDefault="00B02EE1" w:rsidP="00AD0D4F">
      <w:pPr>
        <w:pStyle w:val="1"/>
        <w:rPr>
          <w:rFonts w:eastAsia="MS Mincho"/>
          <w:sz w:val="24"/>
          <w:szCs w:val="24"/>
        </w:rPr>
      </w:pPr>
      <w:r w:rsidRPr="00FC2EE7">
        <w:rPr>
          <w:rFonts w:eastAsia="MS Mincho"/>
          <w:sz w:val="24"/>
          <w:szCs w:val="24"/>
        </w:rPr>
        <w:t>3) вялотекущий — положительная тенденция сохраняется, но сроки реализации мероприятий неоправданно затягиваются.</w:t>
      </w:r>
    </w:p>
    <w:p w:rsidR="00B02EE1" w:rsidRPr="00FC2EE7" w:rsidRDefault="00B02EE1" w:rsidP="00AD0D4F">
      <w:pPr>
        <w:pStyle w:val="1"/>
        <w:rPr>
          <w:rFonts w:eastAsia="MS Mincho"/>
          <w:sz w:val="24"/>
          <w:szCs w:val="24"/>
        </w:rPr>
      </w:pPr>
    </w:p>
    <w:p w:rsidR="00B02EE1" w:rsidRPr="00FC2EE7" w:rsidRDefault="00B02EE1" w:rsidP="00AD0D4F">
      <w:pPr>
        <w:pStyle w:val="1"/>
        <w:rPr>
          <w:sz w:val="24"/>
          <w:szCs w:val="24"/>
        </w:rPr>
      </w:pPr>
      <w:r w:rsidRPr="00FC2EE7">
        <w:rPr>
          <w:sz w:val="24"/>
          <w:szCs w:val="24"/>
        </w:rPr>
        <w:t>Правовые риски ОАО</w:t>
      </w:r>
      <w:r w:rsidRPr="00FC2EE7">
        <w:rPr>
          <w:sz w:val="24"/>
          <w:szCs w:val="24"/>
          <w:lang w:val="en-US"/>
        </w:rPr>
        <w:t> </w:t>
      </w:r>
      <w:r w:rsidRPr="00FC2EE7">
        <w:rPr>
          <w:sz w:val="24"/>
          <w:szCs w:val="24"/>
        </w:rPr>
        <w:t xml:space="preserve">«ДЭП 106» связаны с изменениями, вносимыми в законы «Об акционерных обществах», «О рынке ценных бумаг», </w:t>
      </w:r>
      <w:r>
        <w:rPr>
          <w:sz w:val="24"/>
          <w:szCs w:val="24"/>
        </w:rPr>
        <w:t xml:space="preserve">«О контрактной системе в сфере закупок товаров, работ, услуг для обеспечения государственных и муниципальных нужд»,  </w:t>
      </w:r>
      <w:r w:rsidRPr="00FC2EE7">
        <w:rPr>
          <w:sz w:val="24"/>
          <w:szCs w:val="24"/>
        </w:rPr>
        <w:t xml:space="preserve">ГК РФ и в другие законы, ухудшающими положение предприятий дорожной отрасли. </w:t>
      </w:r>
    </w:p>
    <w:p w:rsidR="00B02EE1" w:rsidRPr="00FC2EE7" w:rsidRDefault="00B02EE1" w:rsidP="00AD0D4F">
      <w:pPr>
        <w:pStyle w:val="1"/>
        <w:rPr>
          <w:rFonts w:eastAsia="MS Mincho"/>
          <w:sz w:val="24"/>
          <w:szCs w:val="24"/>
        </w:rPr>
      </w:pPr>
    </w:p>
    <w:p w:rsidR="00B02EE1" w:rsidRPr="00FC2EE7" w:rsidRDefault="00B02EE1" w:rsidP="00AD0D4F">
      <w:pPr>
        <w:pStyle w:val="1"/>
        <w:rPr>
          <w:rFonts w:eastAsia="MS Mincho"/>
          <w:sz w:val="24"/>
          <w:szCs w:val="24"/>
        </w:rPr>
      </w:pPr>
      <w:r w:rsidRPr="00FC2EE7">
        <w:rPr>
          <w:rFonts w:eastAsia="MS Mincho"/>
          <w:sz w:val="24"/>
          <w:szCs w:val="24"/>
        </w:rPr>
        <w:t xml:space="preserve">Общество не осуществляет экспорт товаров, работ и услуг. В связи с этим правовые риски, связанные с деятельностью Общества, описываются только для внутреннего рынка. </w:t>
      </w:r>
    </w:p>
    <w:p w:rsidR="00B02EE1" w:rsidRPr="00FC2EE7" w:rsidRDefault="00B02EE1" w:rsidP="00AD0D4F">
      <w:pPr>
        <w:pStyle w:val="1"/>
        <w:rPr>
          <w:rFonts w:eastAsia="MS Mincho"/>
          <w:sz w:val="24"/>
          <w:szCs w:val="24"/>
        </w:rPr>
      </w:pPr>
      <w:r w:rsidRPr="00FC2EE7">
        <w:rPr>
          <w:rFonts w:eastAsia="MS Mincho"/>
          <w:sz w:val="24"/>
          <w:szCs w:val="24"/>
        </w:rPr>
        <w:t xml:space="preserve">В целом, риски, связанные с деятельностью Общества, характерны для большей части субъектов предпринимательской деятельности, работающих на территории Российской Федерации, и частично могут рассматриваться как </w:t>
      </w:r>
      <w:proofErr w:type="spellStart"/>
      <w:r w:rsidRPr="00FC2EE7">
        <w:rPr>
          <w:rFonts w:eastAsia="MS Mincho"/>
          <w:sz w:val="24"/>
          <w:szCs w:val="24"/>
        </w:rPr>
        <w:t>общестрановые</w:t>
      </w:r>
      <w:proofErr w:type="spellEnd"/>
      <w:r w:rsidRPr="00FC2EE7">
        <w:rPr>
          <w:rFonts w:eastAsia="MS Mincho"/>
          <w:sz w:val="24"/>
          <w:szCs w:val="24"/>
        </w:rPr>
        <w:t>.</w:t>
      </w:r>
    </w:p>
    <w:p w:rsidR="00B02EE1" w:rsidRPr="00FC2EE7" w:rsidRDefault="00B02EE1" w:rsidP="00AD0D4F">
      <w:pPr>
        <w:pStyle w:val="1"/>
        <w:ind w:firstLine="0"/>
        <w:rPr>
          <w:rFonts w:eastAsia="MS Mincho"/>
          <w:b/>
          <w:i/>
          <w:sz w:val="24"/>
          <w:szCs w:val="24"/>
        </w:rPr>
      </w:pPr>
      <w:bookmarkStart w:id="1" w:name="_Toc101878305"/>
      <w:bookmarkStart w:id="2" w:name="_Toc102295484"/>
    </w:p>
    <w:bookmarkEnd w:id="1"/>
    <w:bookmarkEnd w:id="2"/>
    <w:p w:rsidR="00B02EE1" w:rsidRPr="00FC2EE7" w:rsidRDefault="00B02EE1" w:rsidP="00AD0D4F">
      <w:pPr>
        <w:pStyle w:val="1"/>
        <w:jc w:val="center"/>
        <w:rPr>
          <w:rFonts w:eastAsia="MS Mincho"/>
          <w:b/>
          <w:i/>
          <w:sz w:val="24"/>
          <w:szCs w:val="24"/>
        </w:rPr>
      </w:pPr>
      <w:r w:rsidRPr="00FC2EE7">
        <w:rPr>
          <w:rFonts w:eastAsia="MS Mincho"/>
          <w:b/>
          <w:i/>
          <w:sz w:val="24"/>
          <w:szCs w:val="24"/>
        </w:rPr>
        <w:t>Риски, связанные с изменением налогового законодательства</w:t>
      </w:r>
    </w:p>
    <w:p w:rsidR="00B02EE1" w:rsidRPr="00FC2EE7" w:rsidRDefault="00B02EE1" w:rsidP="00AD0D4F">
      <w:pPr>
        <w:pStyle w:val="1"/>
        <w:rPr>
          <w:rFonts w:eastAsia="MS Mincho"/>
          <w:sz w:val="24"/>
          <w:szCs w:val="24"/>
        </w:rPr>
      </w:pPr>
      <w:r w:rsidRPr="00FC2EE7">
        <w:rPr>
          <w:rFonts w:eastAsia="MS Mincho"/>
          <w:sz w:val="24"/>
          <w:szCs w:val="24"/>
        </w:rPr>
        <w:t xml:space="preserve">Как и любой иной субъект хозяйственной деятельности, Общество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установленные федеральными и региональными органами. Применяемые налоги включают в себя, в частности, налог на добавленную стоимость, налог на прибыль, налог на имущество, </w:t>
      </w:r>
      <w:r>
        <w:rPr>
          <w:rFonts w:eastAsia="MS Mincho"/>
          <w:sz w:val="24"/>
          <w:szCs w:val="24"/>
        </w:rPr>
        <w:t>земельный налог</w:t>
      </w:r>
      <w:r w:rsidRPr="00FC2EE7">
        <w:rPr>
          <w:rFonts w:eastAsia="MS Mincho"/>
          <w:sz w:val="24"/>
          <w:szCs w:val="24"/>
        </w:rPr>
        <w:t xml:space="preserve"> и прочие отчисления. Соответствующие нормативные акты нередко содержат нечеткие формулировки, либо отсутствуют вообще при минимальной базе. Кроме того, различные государственные министерства и ведомства, равно как и их представители, зачастую расходятся во мнениях относительно правовой интерпретации тех или иных вопросов, что создает неопределенность и определенные противоречия. Подготовка и предоставление налоговой отчетности вместе с другими компонентами системы регулирования находятся в ведении и под контролем различных органов, имеющих законодательно закрепленное право налагать существенные штрафы, санкции и пени. Вследствие этого налоговые риски в России существенно превышают риски, характерные для стран с более развитой фискальной системой.</w:t>
      </w:r>
    </w:p>
    <w:p w:rsidR="00B02EE1" w:rsidRPr="00FC2EE7" w:rsidRDefault="00B02EE1" w:rsidP="00AD0D4F">
      <w:pPr>
        <w:pStyle w:val="1"/>
        <w:rPr>
          <w:rFonts w:eastAsia="MS Mincho"/>
          <w:sz w:val="24"/>
          <w:szCs w:val="24"/>
        </w:rPr>
      </w:pPr>
      <w:r w:rsidRPr="00FC2EE7">
        <w:rPr>
          <w:rFonts w:eastAsia="MS Mincho"/>
          <w:sz w:val="24"/>
          <w:szCs w:val="24"/>
        </w:rPr>
        <w:t>Руководство Общества считает, что Общество в полной мере соблюдает налоговое законодательство, касающееся его деятельности, что, тем не менее, не устраняет потенциальный риск расхождения во мнениях с соответствующими регулирующими органами по вопросам, допускающих неоднозначную интерпретацию.</w:t>
      </w:r>
    </w:p>
    <w:p w:rsidR="00B02EE1" w:rsidRPr="00FC2EE7" w:rsidRDefault="00B02EE1" w:rsidP="00AD0D4F">
      <w:pPr>
        <w:pStyle w:val="1"/>
        <w:rPr>
          <w:rFonts w:eastAsia="MS Mincho"/>
          <w:b/>
          <w:sz w:val="24"/>
          <w:szCs w:val="24"/>
        </w:rPr>
      </w:pPr>
    </w:p>
    <w:p w:rsidR="00B02EE1" w:rsidRPr="00FC2EE7" w:rsidRDefault="00B02EE1" w:rsidP="00AD0D4F">
      <w:pPr>
        <w:pStyle w:val="1"/>
        <w:jc w:val="center"/>
        <w:rPr>
          <w:rFonts w:eastAsia="MS Mincho"/>
          <w:b/>
          <w:i/>
          <w:sz w:val="24"/>
          <w:szCs w:val="24"/>
        </w:rPr>
      </w:pPr>
      <w:r w:rsidRPr="00FC2EE7">
        <w:rPr>
          <w:rFonts w:eastAsia="MS Mincho"/>
          <w:b/>
          <w:i/>
          <w:sz w:val="24"/>
          <w:szCs w:val="24"/>
        </w:rPr>
        <w:t>Риски, связанные с изменением правил таможенного контроля и пошлин</w:t>
      </w:r>
    </w:p>
    <w:p w:rsidR="00B02EE1" w:rsidRPr="00FC2EE7" w:rsidRDefault="00B02EE1" w:rsidP="00AD0D4F">
      <w:pPr>
        <w:pStyle w:val="1"/>
        <w:rPr>
          <w:rFonts w:eastAsia="MS Mincho"/>
          <w:sz w:val="24"/>
          <w:szCs w:val="24"/>
        </w:rPr>
      </w:pPr>
      <w:r w:rsidRPr="00FC2EE7">
        <w:rPr>
          <w:rFonts w:eastAsia="MS Mincho"/>
          <w:sz w:val="24"/>
          <w:szCs w:val="24"/>
        </w:rPr>
        <w:t>Изменение правил таможенного контроля, и увеличение пошлин может нанести вред деятельности Общества в случае приобретения основных производственных средств за границей.</w:t>
      </w:r>
    </w:p>
    <w:p w:rsidR="00B02EE1" w:rsidRPr="00FC2EE7" w:rsidRDefault="00B02EE1" w:rsidP="00AD0D4F">
      <w:pPr>
        <w:pStyle w:val="1"/>
        <w:rPr>
          <w:rFonts w:eastAsia="MS Mincho"/>
          <w:sz w:val="24"/>
          <w:szCs w:val="24"/>
        </w:rPr>
      </w:pPr>
    </w:p>
    <w:p w:rsidR="000F0269" w:rsidRPr="00FD7281" w:rsidRDefault="00FD7281" w:rsidP="00FD7281">
      <w:pPr>
        <w:pStyle w:val="1"/>
        <w:ind w:left="360" w:firstLine="0"/>
        <w:rPr>
          <w:rFonts w:eastAsia="MS Mincho"/>
          <w:b/>
          <w:sz w:val="24"/>
          <w:szCs w:val="24"/>
        </w:rPr>
      </w:pPr>
      <w:r w:rsidRPr="00FD7281">
        <w:rPr>
          <w:rFonts w:eastAsia="MS Mincho"/>
          <w:b/>
          <w:sz w:val="24"/>
          <w:szCs w:val="24"/>
        </w:rPr>
        <w:t>8.</w:t>
      </w:r>
      <w:r w:rsidR="000F0269" w:rsidRPr="00FD7281">
        <w:rPr>
          <w:rFonts w:eastAsia="MS Mincho"/>
          <w:b/>
          <w:sz w:val="24"/>
          <w:szCs w:val="24"/>
        </w:rPr>
        <w:t>Перечень совершенных Обществом в отчетном году сделок, признаваемых в соответствии с Федеральным законом « Об акционерных обществах» сделками, в совершении которых имелась заинтересованность и перечень сделок, совершенных Обществом в отчетном году сделок, признаваемых в соответствии с Федеральным законом « Об акционерных обществах» крупными сделками.</w:t>
      </w:r>
    </w:p>
    <w:p w:rsidR="000F0269" w:rsidRPr="000F0269" w:rsidRDefault="000F0269" w:rsidP="000F0269">
      <w:pPr>
        <w:pStyle w:val="1"/>
        <w:ind w:left="720" w:firstLine="0"/>
        <w:rPr>
          <w:rFonts w:eastAsia="MS Mincho"/>
          <w:b/>
          <w:i/>
          <w:sz w:val="24"/>
          <w:szCs w:val="24"/>
        </w:rPr>
      </w:pPr>
    </w:p>
    <w:p w:rsidR="00B02EE1" w:rsidRDefault="000F0269" w:rsidP="000F0269">
      <w:pPr>
        <w:pStyle w:val="1"/>
        <w:ind w:firstLine="0"/>
        <w:rPr>
          <w:rFonts w:eastAsia="MS Mincho"/>
          <w:sz w:val="24"/>
          <w:szCs w:val="24"/>
        </w:rPr>
      </w:pPr>
      <w:r w:rsidRPr="000F0269">
        <w:rPr>
          <w:rFonts w:eastAsia="MS Mincho"/>
          <w:sz w:val="24"/>
          <w:szCs w:val="24"/>
        </w:rPr>
        <w:t>Крупные сделки, а также сделки с заинтересованностью  в отчетном, 2014 году Обществом в соответствии с ФЗ № 208 «Об акционерных обществах» не заключались.</w:t>
      </w:r>
    </w:p>
    <w:p w:rsidR="00B02EE1" w:rsidRPr="00FC2EE7" w:rsidRDefault="00B02EE1" w:rsidP="00243F50">
      <w:pPr>
        <w:pStyle w:val="1"/>
        <w:ind w:firstLine="0"/>
        <w:rPr>
          <w:rFonts w:eastAsia="MS Mincho"/>
          <w:sz w:val="24"/>
          <w:szCs w:val="24"/>
        </w:rPr>
      </w:pPr>
    </w:p>
    <w:p w:rsidR="00B02EE1" w:rsidRDefault="00FD7281" w:rsidP="00FD7281">
      <w:pPr>
        <w:pStyle w:val="1"/>
        <w:ind w:left="360" w:firstLine="0"/>
        <w:rPr>
          <w:b/>
          <w:sz w:val="24"/>
          <w:szCs w:val="24"/>
        </w:rPr>
      </w:pPr>
      <w:r>
        <w:rPr>
          <w:b/>
          <w:sz w:val="24"/>
          <w:szCs w:val="24"/>
        </w:rPr>
        <w:t>9.</w:t>
      </w:r>
      <w:r w:rsidR="00B02EE1" w:rsidRPr="00FC2EE7">
        <w:rPr>
          <w:b/>
          <w:sz w:val="24"/>
          <w:szCs w:val="24"/>
        </w:rPr>
        <w:t>Состав Совета директоров Общества.</w:t>
      </w:r>
    </w:p>
    <w:p w:rsidR="001932A6" w:rsidRPr="001A6786" w:rsidRDefault="001932A6" w:rsidP="001932A6">
      <w:pPr>
        <w:pStyle w:val="1"/>
        <w:ind w:firstLine="0"/>
        <w:rPr>
          <w:b/>
          <w:sz w:val="24"/>
          <w:szCs w:val="24"/>
        </w:rPr>
      </w:pPr>
      <w:r w:rsidRPr="001A6786">
        <w:rPr>
          <w:b/>
          <w:sz w:val="24"/>
          <w:szCs w:val="24"/>
        </w:rPr>
        <w:t xml:space="preserve">Избраны Распоряжением </w:t>
      </w:r>
      <w:r w:rsidR="00055DC4">
        <w:rPr>
          <w:b/>
          <w:sz w:val="24"/>
          <w:szCs w:val="24"/>
        </w:rPr>
        <w:t xml:space="preserve">ТУ </w:t>
      </w:r>
      <w:proofErr w:type="spellStart"/>
      <w:r w:rsidR="00055DC4">
        <w:rPr>
          <w:b/>
          <w:sz w:val="24"/>
          <w:szCs w:val="24"/>
        </w:rPr>
        <w:t>Росимущества</w:t>
      </w:r>
      <w:proofErr w:type="spellEnd"/>
      <w:r w:rsidR="00055DC4">
        <w:rPr>
          <w:b/>
          <w:sz w:val="24"/>
          <w:szCs w:val="24"/>
        </w:rPr>
        <w:t xml:space="preserve"> в Челябинской области </w:t>
      </w:r>
      <w:r w:rsidRPr="001A6786">
        <w:rPr>
          <w:b/>
          <w:sz w:val="24"/>
          <w:szCs w:val="24"/>
        </w:rPr>
        <w:t>№ 265-р от 17.06.2013 г.</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b/>
          <w:sz w:val="24"/>
          <w:szCs w:val="24"/>
        </w:rPr>
        <w:lastRenderedPageBreak/>
        <w:t xml:space="preserve"> </w:t>
      </w:r>
      <w:r w:rsidRPr="001A6786">
        <w:rPr>
          <w:rFonts w:ascii="Times New Roman" w:hAnsi="Times New Roman"/>
          <w:b/>
          <w:sz w:val="24"/>
          <w:szCs w:val="24"/>
        </w:rPr>
        <w:t>- Довженко Дмитрий Васильевич</w:t>
      </w:r>
      <w:r w:rsidRPr="001A6786">
        <w:rPr>
          <w:rFonts w:ascii="Times New Roman" w:hAnsi="Times New Roman"/>
          <w:sz w:val="24"/>
          <w:szCs w:val="24"/>
        </w:rPr>
        <w:t xml:space="preserve"> - председатель</w:t>
      </w:r>
      <w:r w:rsidRPr="001A6786">
        <w:rPr>
          <w:rFonts w:ascii="Times New Roman" w:hAnsi="Times New Roman"/>
          <w:bCs/>
          <w:iCs/>
          <w:sz w:val="24"/>
          <w:szCs w:val="24"/>
        </w:rPr>
        <w:t xml:space="preserve"> совета директоров;</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год рождения – 1969;</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образование – высшее; </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место работы - ЧФ ОАО «СМП Банк»;</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должность – управляющий.</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sz w:val="24"/>
          <w:szCs w:val="24"/>
        </w:rPr>
        <w:t xml:space="preserve">Доля в уставном капитале Общества (%): </w:t>
      </w:r>
      <w:r w:rsidRPr="001A6786">
        <w:rPr>
          <w:rFonts w:ascii="Times New Roman" w:hAnsi="Times New Roman"/>
          <w:bCs/>
          <w:iCs/>
          <w:sz w:val="24"/>
          <w:szCs w:val="24"/>
        </w:rPr>
        <w:t>0;</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Доля принадлежащих лицу обыкновенных акций Общества </w:t>
      </w:r>
      <w:r w:rsidRPr="001A6786">
        <w:rPr>
          <w:rFonts w:ascii="Times New Roman" w:hAnsi="Times New Roman"/>
          <w:sz w:val="24"/>
          <w:szCs w:val="24"/>
        </w:rPr>
        <w:t xml:space="preserve">(%): </w:t>
      </w:r>
      <w:r w:rsidRPr="001A6786">
        <w:rPr>
          <w:rFonts w:ascii="Times New Roman" w:hAnsi="Times New Roman"/>
          <w:bCs/>
          <w:iCs/>
          <w:sz w:val="24"/>
          <w:szCs w:val="24"/>
        </w:rPr>
        <w:t>0.</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
          <w:sz w:val="24"/>
          <w:szCs w:val="24"/>
        </w:rPr>
        <w:t xml:space="preserve">- Кочнев Алексей Владимирович – </w:t>
      </w:r>
      <w:r w:rsidRPr="001A6786">
        <w:rPr>
          <w:rFonts w:ascii="Times New Roman" w:hAnsi="Times New Roman"/>
          <w:sz w:val="24"/>
          <w:szCs w:val="24"/>
        </w:rPr>
        <w:t>независимый директор</w:t>
      </w:r>
      <w:r w:rsidRPr="001A6786">
        <w:rPr>
          <w:rFonts w:ascii="Times New Roman" w:hAnsi="Times New Roman"/>
          <w:bCs/>
          <w:iCs/>
          <w:sz w:val="24"/>
          <w:szCs w:val="24"/>
        </w:rPr>
        <w:t>;</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год рождения – 1979;</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образование – высшее; </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место работы - ООО «ТАГАНАЙ»;</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должность – исполнительный директор.</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sz w:val="24"/>
          <w:szCs w:val="24"/>
        </w:rPr>
        <w:t xml:space="preserve">Доля в уставном капитале Общества (%): </w:t>
      </w:r>
      <w:r w:rsidRPr="001A6786">
        <w:rPr>
          <w:rFonts w:ascii="Times New Roman" w:hAnsi="Times New Roman"/>
          <w:bCs/>
          <w:iCs/>
          <w:sz w:val="24"/>
          <w:szCs w:val="24"/>
        </w:rPr>
        <w:t>0;</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Доля принадлежащих лицу обыкновенных акций Общества </w:t>
      </w:r>
      <w:r w:rsidRPr="001A6786">
        <w:rPr>
          <w:rFonts w:ascii="Times New Roman" w:hAnsi="Times New Roman"/>
          <w:sz w:val="24"/>
          <w:szCs w:val="24"/>
        </w:rPr>
        <w:t xml:space="preserve">(%): </w:t>
      </w:r>
      <w:r w:rsidRPr="001A6786">
        <w:rPr>
          <w:rFonts w:ascii="Times New Roman" w:hAnsi="Times New Roman"/>
          <w:bCs/>
          <w:iCs/>
          <w:sz w:val="24"/>
          <w:szCs w:val="24"/>
        </w:rPr>
        <w:t>0.</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
          <w:sz w:val="24"/>
          <w:szCs w:val="24"/>
        </w:rPr>
        <w:t>- Лабутин Федор Иванович</w:t>
      </w:r>
      <w:r w:rsidRPr="001A6786">
        <w:rPr>
          <w:b/>
          <w:sz w:val="24"/>
          <w:szCs w:val="24"/>
        </w:rPr>
        <w:t xml:space="preserve"> </w:t>
      </w:r>
      <w:r w:rsidRPr="001A6786">
        <w:rPr>
          <w:rFonts w:ascii="Times New Roman" w:hAnsi="Times New Roman"/>
          <w:sz w:val="24"/>
          <w:szCs w:val="24"/>
        </w:rPr>
        <w:t>– независимый директор</w:t>
      </w:r>
      <w:r w:rsidRPr="001A6786">
        <w:rPr>
          <w:rFonts w:ascii="Times New Roman" w:hAnsi="Times New Roman"/>
          <w:bCs/>
          <w:iCs/>
          <w:sz w:val="24"/>
          <w:szCs w:val="24"/>
        </w:rPr>
        <w:t>;</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год рождения – 1966;</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образование – высшее; </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место работы - ООО «</w:t>
      </w:r>
      <w:proofErr w:type="spellStart"/>
      <w:r w:rsidRPr="001A6786">
        <w:rPr>
          <w:rFonts w:ascii="Times New Roman" w:hAnsi="Times New Roman"/>
          <w:bCs/>
          <w:iCs/>
          <w:sz w:val="24"/>
          <w:szCs w:val="24"/>
        </w:rPr>
        <w:t>Рекард</w:t>
      </w:r>
      <w:proofErr w:type="spellEnd"/>
      <w:r w:rsidRPr="001A6786">
        <w:rPr>
          <w:rFonts w:ascii="Times New Roman" w:hAnsi="Times New Roman"/>
          <w:bCs/>
          <w:iCs/>
          <w:sz w:val="24"/>
          <w:szCs w:val="24"/>
        </w:rPr>
        <w:t>-Урал»;</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должность – заместитель генерального директора.</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sz w:val="24"/>
          <w:szCs w:val="24"/>
        </w:rPr>
        <w:t xml:space="preserve">Доля в уставном капитале Общества (%): </w:t>
      </w:r>
      <w:r w:rsidRPr="001A6786">
        <w:rPr>
          <w:rFonts w:ascii="Times New Roman" w:hAnsi="Times New Roman"/>
          <w:bCs/>
          <w:iCs/>
          <w:sz w:val="24"/>
          <w:szCs w:val="24"/>
        </w:rPr>
        <w:t>0;</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Доля принадлежащих лицу обыкновенных акций Общества </w:t>
      </w:r>
      <w:r w:rsidRPr="001A6786">
        <w:rPr>
          <w:rFonts w:ascii="Times New Roman" w:hAnsi="Times New Roman"/>
          <w:sz w:val="24"/>
          <w:szCs w:val="24"/>
        </w:rPr>
        <w:t xml:space="preserve">(%): </w:t>
      </w:r>
      <w:r w:rsidRPr="001A6786">
        <w:rPr>
          <w:rFonts w:ascii="Times New Roman" w:hAnsi="Times New Roman"/>
          <w:bCs/>
          <w:iCs/>
          <w:sz w:val="24"/>
          <w:szCs w:val="24"/>
        </w:rPr>
        <w:t>0.</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
          <w:bCs/>
          <w:iCs/>
          <w:sz w:val="24"/>
          <w:szCs w:val="24"/>
        </w:rPr>
        <w:t xml:space="preserve">- </w:t>
      </w:r>
      <w:proofErr w:type="spellStart"/>
      <w:r w:rsidRPr="001A6786">
        <w:rPr>
          <w:rFonts w:ascii="Times New Roman" w:hAnsi="Times New Roman"/>
          <w:b/>
          <w:bCs/>
          <w:iCs/>
          <w:sz w:val="24"/>
          <w:szCs w:val="24"/>
        </w:rPr>
        <w:t>Торсунов</w:t>
      </w:r>
      <w:proofErr w:type="spellEnd"/>
      <w:r w:rsidRPr="001A6786">
        <w:rPr>
          <w:rFonts w:ascii="Times New Roman" w:hAnsi="Times New Roman"/>
          <w:b/>
          <w:bCs/>
          <w:iCs/>
          <w:sz w:val="24"/>
          <w:szCs w:val="24"/>
        </w:rPr>
        <w:t xml:space="preserve"> Валерий Геннадьевич</w:t>
      </w:r>
      <w:r w:rsidRPr="001A6786">
        <w:rPr>
          <w:rFonts w:ascii="Times New Roman" w:hAnsi="Times New Roman"/>
          <w:bCs/>
          <w:iCs/>
          <w:sz w:val="24"/>
          <w:szCs w:val="24"/>
        </w:rPr>
        <w:t xml:space="preserve"> – член совета директоров;</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год рождения – </w:t>
      </w:r>
      <w:r w:rsidR="000D586C" w:rsidRPr="001A6786">
        <w:rPr>
          <w:rFonts w:ascii="Times New Roman" w:hAnsi="Times New Roman"/>
          <w:bCs/>
          <w:iCs/>
          <w:sz w:val="24"/>
          <w:szCs w:val="24"/>
        </w:rPr>
        <w:t>1970;</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образование -  высшее;</w:t>
      </w:r>
    </w:p>
    <w:p w:rsid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место работы –</w:t>
      </w:r>
      <w:r w:rsidR="001A6786" w:rsidRPr="001A6786">
        <w:rPr>
          <w:rFonts w:ascii="Times New Roman" w:hAnsi="Times New Roman"/>
          <w:bCs/>
          <w:iCs/>
          <w:sz w:val="24"/>
          <w:szCs w:val="24"/>
        </w:rPr>
        <w:t xml:space="preserve"> ТУ </w:t>
      </w:r>
      <w:proofErr w:type="spellStart"/>
      <w:r w:rsidR="001A6786" w:rsidRPr="001A6786">
        <w:rPr>
          <w:rFonts w:ascii="Times New Roman" w:hAnsi="Times New Roman"/>
          <w:bCs/>
          <w:iCs/>
          <w:sz w:val="24"/>
          <w:szCs w:val="24"/>
        </w:rPr>
        <w:t>Росимущества</w:t>
      </w:r>
      <w:proofErr w:type="spellEnd"/>
      <w:r w:rsidR="001A6786" w:rsidRPr="001A6786">
        <w:rPr>
          <w:rFonts w:ascii="Times New Roman" w:hAnsi="Times New Roman"/>
          <w:bCs/>
          <w:iCs/>
          <w:sz w:val="24"/>
          <w:szCs w:val="24"/>
        </w:rPr>
        <w:t xml:space="preserve"> в Челябинской области</w:t>
      </w:r>
      <w:r w:rsidR="001A6786">
        <w:rPr>
          <w:rFonts w:ascii="Times New Roman" w:hAnsi="Times New Roman"/>
          <w:bCs/>
          <w:iCs/>
          <w:sz w:val="24"/>
          <w:szCs w:val="24"/>
        </w:rPr>
        <w:t>;</w:t>
      </w:r>
    </w:p>
    <w:p w:rsidR="001932A6" w:rsidRPr="001A6786" w:rsidRDefault="001A6786" w:rsidP="001932A6">
      <w:pPr>
        <w:widowControl w:val="0"/>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должность - </w:t>
      </w:r>
      <w:r w:rsidR="001932A6" w:rsidRPr="001A6786">
        <w:rPr>
          <w:rFonts w:ascii="Times New Roman" w:hAnsi="Times New Roman"/>
          <w:bCs/>
          <w:iCs/>
          <w:sz w:val="24"/>
          <w:szCs w:val="24"/>
        </w:rPr>
        <w:t xml:space="preserve"> заместитель начальника отдела ТУ </w:t>
      </w:r>
      <w:proofErr w:type="spellStart"/>
      <w:r w:rsidR="001932A6" w:rsidRPr="001A6786">
        <w:rPr>
          <w:rFonts w:ascii="Times New Roman" w:hAnsi="Times New Roman"/>
          <w:bCs/>
          <w:iCs/>
          <w:sz w:val="24"/>
          <w:szCs w:val="24"/>
        </w:rPr>
        <w:t>Росимущества</w:t>
      </w:r>
      <w:proofErr w:type="spellEnd"/>
      <w:r w:rsidR="001932A6" w:rsidRPr="001A6786">
        <w:rPr>
          <w:rFonts w:ascii="Times New Roman" w:hAnsi="Times New Roman"/>
          <w:bCs/>
          <w:iCs/>
          <w:sz w:val="24"/>
          <w:szCs w:val="24"/>
        </w:rPr>
        <w:t xml:space="preserve"> в Челябинской области;</w:t>
      </w:r>
    </w:p>
    <w:p w:rsidR="000D586C" w:rsidRPr="001A6786" w:rsidRDefault="000D586C"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доля в уставном капитале Общества (%) -0;</w:t>
      </w:r>
    </w:p>
    <w:p w:rsidR="000D586C" w:rsidRPr="001A6786" w:rsidRDefault="000D586C"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доля принадлежащих лицу обыкновенных акций Общества (%) -0.</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
          <w:sz w:val="24"/>
          <w:szCs w:val="24"/>
        </w:rPr>
        <w:t>- Науменков Николай Нилович</w:t>
      </w:r>
      <w:r w:rsidRPr="001A6786">
        <w:rPr>
          <w:b/>
          <w:sz w:val="24"/>
          <w:szCs w:val="24"/>
        </w:rPr>
        <w:t xml:space="preserve"> </w:t>
      </w:r>
      <w:r w:rsidRPr="001A6786">
        <w:rPr>
          <w:rFonts w:ascii="Times New Roman" w:hAnsi="Times New Roman"/>
          <w:sz w:val="24"/>
          <w:szCs w:val="24"/>
        </w:rPr>
        <w:t>– профессиональный поверенный</w:t>
      </w:r>
      <w:r w:rsidRPr="001A6786">
        <w:rPr>
          <w:rFonts w:ascii="Times New Roman" w:hAnsi="Times New Roman"/>
          <w:bCs/>
          <w:iCs/>
          <w:sz w:val="24"/>
          <w:szCs w:val="24"/>
        </w:rPr>
        <w:t>;</w:t>
      </w:r>
    </w:p>
    <w:p w:rsidR="000D586C" w:rsidRPr="001A6786" w:rsidRDefault="000D586C"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год рождения - 1951</w:t>
      </w:r>
    </w:p>
    <w:p w:rsidR="001932A6" w:rsidRPr="001A6786" w:rsidRDefault="001932A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образование – высшее; </w:t>
      </w:r>
    </w:p>
    <w:p w:rsidR="001A6786" w:rsidRPr="001A6786" w:rsidRDefault="000D586C"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место работы – </w:t>
      </w:r>
      <w:r w:rsidR="001A6786" w:rsidRPr="001A6786">
        <w:rPr>
          <w:rFonts w:ascii="Times New Roman" w:hAnsi="Times New Roman"/>
          <w:bCs/>
          <w:iCs/>
          <w:sz w:val="24"/>
          <w:szCs w:val="24"/>
        </w:rPr>
        <w:t xml:space="preserve">ФКУ </w:t>
      </w:r>
      <w:proofErr w:type="spellStart"/>
      <w:r w:rsidR="001A6786" w:rsidRPr="001A6786">
        <w:rPr>
          <w:rFonts w:ascii="Times New Roman" w:hAnsi="Times New Roman"/>
          <w:bCs/>
          <w:iCs/>
          <w:sz w:val="24"/>
          <w:szCs w:val="24"/>
        </w:rPr>
        <w:t>УпрДор</w:t>
      </w:r>
      <w:proofErr w:type="spellEnd"/>
      <w:r w:rsidR="001A6786" w:rsidRPr="001A6786">
        <w:rPr>
          <w:rFonts w:ascii="Times New Roman" w:hAnsi="Times New Roman"/>
          <w:bCs/>
          <w:iCs/>
          <w:sz w:val="24"/>
          <w:szCs w:val="24"/>
        </w:rPr>
        <w:t xml:space="preserve"> «Южный </w:t>
      </w:r>
      <w:proofErr w:type="spellStart"/>
      <w:r w:rsidR="001A6786" w:rsidRPr="001A6786">
        <w:rPr>
          <w:rFonts w:ascii="Times New Roman" w:hAnsi="Times New Roman"/>
          <w:bCs/>
          <w:iCs/>
          <w:sz w:val="24"/>
          <w:szCs w:val="24"/>
        </w:rPr>
        <w:t>урал</w:t>
      </w:r>
      <w:proofErr w:type="spellEnd"/>
      <w:r w:rsidR="001A6786" w:rsidRPr="001A6786">
        <w:rPr>
          <w:rFonts w:ascii="Times New Roman" w:hAnsi="Times New Roman"/>
          <w:bCs/>
          <w:iCs/>
          <w:sz w:val="24"/>
          <w:szCs w:val="24"/>
        </w:rPr>
        <w:t>»;</w:t>
      </w:r>
    </w:p>
    <w:p w:rsidR="000D586C" w:rsidRPr="001A6786" w:rsidRDefault="001A6786" w:rsidP="001932A6">
      <w:pPr>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должность - </w:t>
      </w:r>
      <w:r w:rsidR="000D586C" w:rsidRPr="001A6786">
        <w:rPr>
          <w:rFonts w:ascii="Times New Roman" w:hAnsi="Times New Roman"/>
          <w:bCs/>
          <w:iCs/>
          <w:sz w:val="24"/>
          <w:szCs w:val="24"/>
        </w:rPr>
        <w:t>начальник</w:t>
      </w:r>
      <w:r w:rsidRPr="001A6786">
        <w:rPr>
          <w:rFonts w:ascii="Times New Roman" w:hAnsi="Times New Roman"/>
          <w:bCs/>
          <w:iCs/>
          <w:sz w:val="24"/>
          <w:szCs w:val="24"/>
        </w:rPr>
        <w:t xml:space="preserve"> отдела ФКУ </w:t>
      </w:r>
      <w:proofErr w:type="spellStart"/>
      <w:r w:rsidRPr="001A6786">
        <w:rPr>
          <w:rFonts w:ascii="Times New Roman" w:hAnsi="Times New Roman"/>
          <w:bCs/>
          <w:iCs/>
          <w:sz w:val="24"/>
          <w:szCs w:val="24"/>
        </w:rPr>
        <w:t>УпрДор</w:t>
      </w:r>
      <w:proofErr w:type="spellEnd"/>
      <w:r w:rsidRPr="001A6786">
        <w:rPr>
          <w:rFonts w:ascii="Times New Roman" w:hAnsi="Times New Roman"/>
          <w:bCs/>
          <w:iCs/>
          <w:sz w:val="24"/>
          <w:szCs w:val="24"/>
        </w:rPr>
        <w:t xml:space="preserve"> «Южный </w:t>
      </w:r>
      <w:proofErr w:type="spellStart"/>
      <w:r w:rsidRPr="001A6786">
        <w:rPr>
          <w:rFonts w:ascii="Times New Roman" w:hAnsi="Times New Roman"/>
          <w:bCs/>
          <w:iCs/>
          <w:sz w:val="24"/>
          <w:szCs w:val="24"/>
        </w:rPr>
        <w:t>урал</w:t>
      </w:r>
      <w:proofErr w:type="spellEnd"/>
      <w:r w:rsidRPr="001A6786">
        <w:rPr>
          <w:rFonts w:ascii="Times New Roman" w:hAnsi="Times New Roman"/>
          <w:bCs/>
          <w:iCs/>
          <w:sz w:val="24"/>
          <w:szCs w:val="24"/>
        </w:rPr>
        <w:t>»;</w:t>
      </w:r>
    </w:p>
    <w:p w:rsidR="001932A6" w:rsidRPr="001A6786"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sz w:val="24"/>
          <w:szCs w:val="24"/>
        </w:rPr>
        <w:t xml:space="preserve">Доля в уставном капитале Общества (%): </w:t>
      </w:r>
      <w:r w:rsidRPr="001A6786">
        <w:rPr>
          <w:rFonts w:ascii="Times New Roman" w:hAnsi="Times New Roman"/>
          <w:bCs/>
          <w:iCs/>
          <w:sz w:val="24"/>
          <w:szCs w:val="24"/>
        </w:rPr>
        <w:t>0;</w:t>
      </w:r>
    </w:p>
    <w:p w:rsidR="001932A6" w:rsidRPr="00FC2EE7" w:rsidRDefault="001932A6" w:rsidP="001932A6">
      <w:pPr>
        <w:widowControl w:val="0"/>
        <w:autoSpaceDE w:val="0"/>
        <w:autoSpaceDN w:val="0"/>
        <w:adjustRightInd w:val="0"/>
        <w:spacing w:after="0" w:line="240" w:lineRule="auto"/>
        <w:jc w:val="both"/>
        <w:rPr>
          <w:rFonts w:ascii="Times New Roman" w:hAnsi="Times New Roman"/>
          <w:bCs/>
          <w:iCs/>
          <w:sz w:val="24"/>
          <w:szCs w:val="24"/>
        </w:rPr>
      </w:pPr>
      <w:r w:rsidRPr="001A6786">
        <w:rPr>
          <w:rFonts w:ascii="Times New Roman" w:hAnsi="Times New Roman"/>
          <w:bCs/>
          <w:iCs/>
          <w:sz w:val="24"/>
          <w:szCs w:val="24"/>
        </w:rPr>
        <w:t xml:space="preserve">Доля принадлежащих лицу обыкновенных акций Общества </w:t>
      </w:r>
      <w:r w:rsidRPr="001A6786">
        <w:rPr>
          <w:rFonts w:ascii="Times New Roman" w:hAnsi="Times New Roman"/>
          <w:sz w:val="24"/>
          <w:szCs w:val="24"/>
        </w:rPr>
        <w:t xml:space="preserve">(%): </w:t>
      </w:r>
      <w:r w:rsidRPr="001A6786">
        <w:rPr>
          <w:rFonts w:ascii="Times New Roman" w:hAnsi="Times New Roman"/>
          <w:bCs/>
          <w:iCs/>
          <w:sz w:val="24"/>
          <w:szCs w:val="24"/>
        </w:rPr>
        <w:t>0.</w:t>
      </w:r>
    </w:p>
    <w:p w:rsidR="001932A6" w:rsidRPr="00FC2EE7" w:rsidRDefault="001932A6" w:rsidP="001932A6">
      <w:pPr>
        <w:pStyle w:val="1"/>
        <w:ind w:firstLine="0"/>
        <w:rPr>
          <w:b/>
          <w:sz w:val="24"/>
          <w:szCs w:val="24"/>
        </w:rPr>
      </w:pPr>
    </w:p>
    <w:p w:rsidR="00B02EE1" w:rsidRPr="00FC2EE7" w:rsidRDefault="00055DC4" w:rsidP="0095394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Избраны Р</w:t>
      </w:r>
      <w:r w:rsidR="00B02EE1" w:rsidRPr="00FC2EE7">
        <w:rPr>
          <w:rFonts w:ascii="Times New Roman" w:hAnsi="Times New Roman"/>
          <w:b/>
          <w:sz w:val="24"/>
          <w:szCs w:val="24"/>
        </w:rPr>
        <w:t xml:space="preserve">аспоряжением </w:t>
      </w:r>
      <w:r w:rsidRPr="00055DC4">
        <w:rPr>
          <w:rFonts w:ascii="Times New Roman" w:hAnsi="Times New Roman"/>
          <w:b/>
          <w:sz w:val="24"/>
          <w:szCs w:val="24"/>
        </w:rPr>
        <w:t xml:space="preserve">ТУ </w:t>
      </w:r>
      <w:proofErr w:type="spellStart"/>
      <w:r w:rsidRPr="00055DC4">
        <w:rPr>
          <w:rFonts w:ascii="Times New Roman" w:hAnsi="Times New Roman"/>
          <w:b/>
          <w:sz w:val="24"/>
          <w:szCs w:val="24"/>
        </w:rPr>
        <w:t>Росимущества</w:t>
      </w:r>
      <w:proofErr w:type="spellEnd"/>
      <w:r w:rsidRPr="00055DC4">
        <w:rPr>
          <w:rFonts w:ascii="Times New Roman" w:hAnsi="Times New Roman"/>
          <w:b/>
          <w:sz w:val="24"/>
          <w:szCs w:val="24"/>
        </w:rPr>
        <w:t xml:space="preserve"> в Челябинской области </w:t>
      </w:r>
      <w:r w:rsidR="00B02EE1" w:rsidRPr="00FC2EE7">
        <w:rPr>
          <w:rFonts w:ascii="Times New Roman" w:hAnsi="Times New Roman"/>
          <w:b/>
          <w:sz w:val="24"/>
          <w:szCs w:val="24"/>
        </w:rPr>
        <w:t>№ 374-р от 13.08.2014г.</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
          <w:sz w:val="24"/>
          <w:szCs w:val="24"/>
        </w:rPr>
        <w:t>- Довженко Дмитрий Васильевич</w:t>
      </w:r>
      <w:r w:rsidRPr="00FC2EE7">
        <w:rPr>
          <w:rFonts w:ascii="Times New Roman" w:hAnsi="Times New Roman"/>
          <w:sz w:val="24"/>
          <w:szCs w:val="24"/>
        </w:rPr>
        <w:t xml:space="preserve"> - председатель</w:t>
      </w:r>
      <w:r w:rsidRPr="00FC2EE7">
        <w:rPr>
          <w:rFonts w:ascii="Times New Roman" w:hAnsi="Times New Roman"/>
          <w:bCs/>
          <w:iCs/>
          <w:sz w:val="24"/>
          <w:szCs w:val="24"/>
        </w:rPr>
        <w:t xml:space="preserve"> совета директоров;</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год рождения – 1969;</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образование – высшее; </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место работы - ЧФ ОАО «СМП Банк»;</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должность – управляющий.</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Доля принадлежащих лицу обыкновенных акций Общества </w:t>
      </w:r>
      <w:r w:rsidRPr="00FC2EE7">
        <w:rPr>
          <w:rFonts w:ascii="Times New Roman" w:hAnsi="Times New Roman"/>
          <w:sz w:val="24"/>
          <w:szCs w:val="24"/>
        </w:rPr>
        <w:t xml:space="preserve">(%): </w:t>
      </w:r>
      <w:r w:rsidRPr="00FC2EE7">
        <w:rPr>
          <w:rFonts w:ascii="Times New Roman" w:hAnsi="Times New Roman"/>
          <w:bCs/>
          <w:iCs/>
          <w:sz w:val="24"/>
          <w:szCs w:val="24"/>
        </w:rPr>
        <w:t>0.</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
          <w:sz w:val="24"/>
          <w:szCs w:val="24"/>
        </w:rPr>
        <w:t xml:space="preserve">- Кочнев Алексей Владимирович - </w:t>
      </w:r>
      <w:r w:rsidRPr="00FC2EE7">
        <w:rPr>
          <w:rFonts w:ascii="Times New Roman" w:hAnsi="Times New Roman"/>
          <w:bCs/>
          <w:iCs/>
          <w:sz w:val="24"/>
          <w:szCs w:val="24"/>
        </w:rPr>
        <w:t>член совета директоров;</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год рождения – 1979;</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образование – высшее; </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место работы - ООО «ТАГАНАЙ»;</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должность – исполнительный директор.</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Доля принадлежащих лицу обыкновенных акций Общества </w:t>
      </w:r>
      <w:r w:rsidRPr="00FC2EE7">
        <w:rPr>
          <w:rFonts w:ascii="Times New Roman" w:hAnsi="Times New Roman"/>
          <w:sz w:val="24"/>
          <w:szCs w:val="24"/>
        </w:rPr>
        <w:t xml:space="preserve">(%): </w:t>
      </w:r>
      <w:r w:rsidRPr="00FC2EE7">
        <w:rPr>
          <w:rFonts w:ascii="Times New Roman" w:hAnsi="Times New Roman"/>
          <w:bCs/>
          <w:iCs/>
          <w:sz w:val="24"/>
          <w:szCs w:val="24"/>
        </w:rPr>
        <w:t>0.</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
          <w:sz w:val="24"/>
          <w:szCs w:val="24"/>
        </w:rPr>
        <w:t>- Ефремов Михаил Алексеевич -</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член совета директоров;</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lastRenderedPageBreak/>
        <w:t>год рождения – 1970;</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образование – высшее; </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место работы - ФКУ </w:t>
      </w:r>
      <w:proofErr w:type="spellStart"/>
      <w:r w:rsidRPr="00FC2EE7">
        <w:rPr>
          <w:rFonts w:ascii="Times New Roman" w:hAnsi="Times New Roman"/>
          <w:bCs/>
          <w:iCs/>
          <w:sz w:val="24"/>
          <w:szCs w:val="24"/>
        </w:rPr>
        <w:t>Упрдор</w:t>
      </w:r>
      <w:proofErr w:type="spellEnd"/>
      <w:r w:rsidRPr="00FC2EE7">
        <w:rPr>
          <w:rFonts w:ascii="Times New Roman" w:hAnsi="Times New Roman"/>
          <w:bCs/>
          <w:iCs/>
          <w:sz w:val="24"/>
          <w:szCs w:val="24"/>
        </w:rPr>
        <w:t xml:space="preserve"> «Южный Урал»;</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должность – ведущий эксперт дорожного хозяйства.</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Доля принадлежащих лицу обыкновенных акций Общества </w:t>
      </w:r>
      <w:r w:rsidRPr="00FC2EE7">
        <w:rPr>
          <w:rFonts w:ascii="Times New Roman" w:hAnsi="Times New Roman"/>
          <w:sz w:val="24"/>
          <w:szCs w:val="24"/>
        </w:rPr>
        <w:t xml:space="preserve">(%): </w:t>
      </w:r>
      <w:r w:rsidRPr="00FC2EE7">
        <w:rPr>
          <w:rFonts w:ascii="Times New Roman" w:hAnsi="Times New Roman"/>
          <w:bCs/>
          <w:iCs/>
          <w:sz w:val="24"/>
          <w:szCs w:val="24"/>
        </w:rPr>
        <w:t>0.</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
          <w:sz w:val="24"/>
          <w:szCs w:val="24"/>
        </w:rPr>
        <w:t>- Лабутин Федор Иванович</w:t>
      </w:r>
      <w:r w:rsidRPr="00FC2EE7">
        <w:rPr>
          <w:b/>
          <w:sz w:val="24"/>
          <w:szCs w:val="24"/>
        </w:rPr>
        <w:t xml:space="preserve"> - </w:t>
      </w:r>
      <w:r w:rsidRPr="00FC2EE7">
        <w:rPr>
          <w:rFonts w:ascii="Times New Roman" w:hAnsi="Times New Roman"/>
          <w:bCs/>
          <w:iCs/>
          <w:sz w:val="24"/>
          <w:szCs w:val="24"/>
        </w:rPr>
        <w:t>член совета директоров;</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год рождения – 1966;</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образование – высшее; </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место работы - ООО «</w:t>
      </w:r>
      <w:proofErr w:type="spellStart"/>
      <w:r w:rsidRPr="00FC2EE7">
        <w:rPr>
          <w:rFonts w:ascii="Times New Roman" w:hAnsi="Times New Roman"/>
          <w:bCs/>
          <w:iCs/>
          <w:sz w:val="24"/>
          <w:szCs w:val="24"/>
        </w:rPr>
        <w:t>Рекард</w:t>
      </w:r>
      <w:proofErr w:type="spellEnd"/>
      <w:r w:rsidRPr="00FC2EE7">
        <w:rPr>
          <w:rFonts w:ascii="Times New Roman" w:hAnsi="Times New Roman"/>
          <w:bCs/>
          <w:iCs/>
          <w:sz w:val="24"/>
          <w:szCs w:val="24"/>
        </w:rPr>
        <w:t>-Урал»;</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должность – заместитель генерального директора.</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Доля принадлежащих лицу обыкновенных акций Общества </w:t>
      </w:r>
      <w:r w:rsidRPr="00FC2EE7">
        <w:rPr>
          <w:rFonts w:ascii="Times New Roman" w:hAnsi="Times New Roman"/>
          <w:sz w:val="24"/>
          <w:szCs w:val="24"/>
        </w:rPr>
        <w:t xml:space="preserve">(%): </w:t>
      </w:r>
      <w:r w:rsidRPr="00FC2EE7">
        <w:rPr>
          <w:rFonts w:ascii="Times New Roman" w:hAnsi="Times New Roman"/>
          <w:bCs/>
          <w:iCs/>
          <w:sz w:val="24"/>
          <w:szCs w:val="24"/>
        </w:rPr>
        <w:t>0.</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D371E8">
        <w:rPr>
          <w:rFonts w:ascii="Times New Roman" w:hAnsi="Times New Roman"/>
          <w:b/>
          <w:sz w:val="24"/>
          <w:szCs w:val="24"/>
        </w:rPr>
        <w:t xml:space="preserve">- </w:t>
      </w:r>
      <w:proofErr w:type="spellStart"/>
      <w:r w:rsidRPr="00D371E8">
        <w:rPr>
          <w:rFonts w:ascii="Times New Roman" w:hAnsi="Times New Roman"/>
          <w:b/>
          <w:sz w:val="24"/>
          <w:szCs w:val="24"/>
        </w:rPr>
        <w:t>Цуран</w:t>
      </w:r>
      <w:proofErr w:type="spellEnd"/>
      <w:r w:rsidRPr="00D371E8">
        <w:rPr>
          <w:rFonts w:ascii="Times New Roman" w:hAnsi="Times New Roman"/>
          <w:b/>
          <w:sz w:val="24"/>
          <w:szCs w:val="24"/>
        </w:rPr>
        <w:t xml:space="preserve"> Андрей Анатольевич</w:t>
      </w:r>
      <w:r w:rsidRPr="00D371E8">
        <w:rPr>
          <w:b/>
          <w:sz w:val="24"/>
          <w:szCs w:val="24"/>
        </w:rPr>
        <w:t xml:space="preserve"> -</w:t>
      </w:r>
      <w:r w:rsidRPr="00D371E8">
        <w:rPr>
          <w:rFonts w:ascii="Times New Roman" w:hAnsi="Times New Roman"/>
          <w:bCs/>
          <w:iCs/>
          <w:sz w:val="24"/>
          <w:szCs w:val="24"/>
        </w:rPr>
        <w:t xml:space="preserve"> член совета директоров;</w:t>
      </w:r>
    </w:p>
    <w:p w:rsidR="00B02EE1" w:rsidRPr="00FC2EE7" w:rsidRDefault="00B02EE1" w:rsidP="0095394C">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образование – высшее; </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Доля принадлежащих лицу обыкновенных акций Общества </w:t>
      </w:r>
      <w:r w:rsidRPr="00FC2EE7">
        <w:rPr>
          <w:rFonts w:ascii="Times New Roman" w:hAnsi="Times New Roman"/>
          <w:sz w:val="24"/>
          <w:szCs w:val="24"/>
        </w:rPr>
        <w:t xml:space="preserve">(%): </w:t>
      </w:r>
      <w:r w:rsidRPr="00FC2EE7">
        <w:rPr>
          <w:rFonts w:ascii="Times New Roman" w:hAnsi="Times New Roman"/>
          <w:bCs/>
          <w:iCs/>
          <w:sz w:val="24"/>
          <w:szCs w:val="24"/>
        </w:rPr>
        <w:t>0.</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p>
    <w:p w:rsidR="00B02EE1" w:rsidRPr="00055DC4" w:rsidRDefault="00B02EE1" w:rsidP="00055DC4">
      <w:pPr>
        <w:spacing w:after="0" w:line="240" w:lineRule="auto"/>
        <w:jc w:val="both"/>
        <w:rPr>
          <w:rFonts w:ascii="Times New Roman" w:hAnsi="Times New Roman"/>
          <w:sz w:val="24"/>
          <w:szCs w:val="24"/>
        </w:rPr>
      </w:pPr>
      <w:r w:rsidRPr="00055DC4">
        <w:rPr>
          <w:rFonts w:ascii="Times New Roman" w:hAnsi="Times New Roman"/>
          <w:sz w:val="24"/>
          <w:szCs w:val="24"/>
        </w:rPr>
        <w:t xml:space="preserve">Протоколом № 13 </w:t>
      </w:r>
      <w:r w:rsidR="00055DC4" w:rsidRPr="00055DC4">
        <w:rPr>
          <w:rFonts w:ascii="Times New Roman" w:hAnsi="Times New Roman"/>
          <w:sz w:val="24"/>
          <w:szCs w:val="24"/>
        </w:rPr>
        <w:t xml:space="preserve">принятия решений Советом директоров ОАО «Новосибирскавтодор» заочным голосованием (опросным путем) </w:t>
      </w:r>
      <w:r w:rsidRPr="00055DC4">
        <w:rPr>
          <w:rFonts w:ascii="Times New Roman" w:hAnsi="Times New Roman"/>
          <w:sz w:val="24"/>
          <w:szCs w:val="24"/>
        </w:rPr>
        <w:t xml:space="preserve">от 23.12.2014г. единственным акционером ОАО «ДЭП 106» ОАО «Новосибирскавтодор» принято решение о досрочном прекращении полномочий Совета директоров ОАО «ДЭП 106» и избран совет директоров открытого акционерного общества «Дорожное эксплуатационное предприятие 106» в количестве 5 человек в следующем составе: </w:t>
      </w:r>
    </w:p>
    <w:p w:rsidR="00055DC4" w:rsidRPr="00FC2EE7" w:rsidRDefault="00055DC4" w:rsidP="008A5B3E">
      <w:pPr>
        <w:pStyle w:val="a5"/>
        <w:spacing w:before="0" w:beforeAutospacing="0" w:after="0" w:afterAutospacing="0"/>
        <w:jc w:val="both"/>
      </w:pPr>
    </w:p>
    <w:p w:rsidR="00B02EE1" w:rsidRPr="0088762F" w:rsidRDefault="00B02EE1" w:rsidP="008A5B3E">
      <w:pPr>
        <w:pStyle w:val="a5"/>
        <w:spacing w:before="0" w:beforeAutospacing="0" w:after="0" w:afterAutospacing="0"/>
        <w:jc w:val="both"/>
      </w:pPr>
      <w:r w:rsidRPr="0088762F">
        <w:rPr>
          <w:b/>
        </w:rPr>
        <w:t>-Долгих Виктор Алексеевич</w:t>
      </w:r>
      <w:r w:rsidRPr="0088762F">
        <w:t xml:space="preserve"> – член совета директоров;</w:t>
      </w:r>
    </w:p>
    <w:p w:rsidR="00B02EE1" w:rsidRPr="007636FE" w:rsidRDefault="00B02EE1" w:rsidP="008A5B3E">
      <w:pPr>
        <w:pStyle w:val="a5"/>
        <w:spacing w:before="0" w:beforeAutospacing="0" w:after="0" w:afterAutospacing="0"/>
        <w:jc w:val="both"/>
      </w:pPr>
      <w:r w:rsidRPr="007636FE">
        <w:t>год рождения - 1957</w:t>
      </w:r>
    </w:p>
    <w:p w:rsidR="00B02EE1" w:rsidRDefault="00B02EE1" w:rsidP="008A5B3E">
      <w:pPr>
        <w:pStyle w:val="a5"/>
        <w:spacing w:before="0" w:beforeAutospacing="0" w:after="0" w:afterAutospacing="0"/>
        <w:jc w:val="both"/>
      </w:pPr>
      <w:r w:rsidRPr="00053AFD">
        <w:t>образование  - высшее;</w:t>
      </w:r>
    </w:p>
    <w:p w:rsidR="00B02EE1" w:rsidRDefault="00B02EE1" w:rsidP="008A5B3E">
      <w:pPr>
        <w:pStyle w:val="a5"/>
        <w:spacing w:before="0" w:beforeAutospacing="0" w:after="0" w:afterAutospacing="0"/>
        <w:jc w:val="both"/>
      </w:pPr>
      <w:r>
        <w:t>место работы – ОАО «ДЭП 106»;</w:t>
      </w:r>
    </w:p>
    <w:p w:rsidR="00B02EE1" w:rsidRDefault="00B02EE1" w:rsidP="008A5B3E">
      <w:pPr>
        <w:pStyle w:val="a5"/>
        <w:spacing w:before="0" w:beforeAutospacing="0" w:after="0" w:afterAutospacing="0"/>
        <w:jc w:val="both"/>
      </w:pPr>
      <w:r>
        <w:t>должность – генеральный директор;</w:t>
      </w:r>
    </w:p>
    <w:p w:rsidR="00B02EE1" w:rsidRPr="00FC2EE7" w:rsidRDefault="00B02EE1" w:rsidP="0088762F">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FC2EE7" w:rsidRDefault="00B02EE1" w:rsidP="0088762F">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Доля принадлежащих лицу обыкновенных акций Общества </w:t>
      </w:r>
      <w:r w:rsidRPr="00FC2EE7">
        <w:rPr>
          <w:rFonts w:ascii="Times New Roman" w:hAnsi="Times New Roman"/>
          <w:sz w:val="24"/>
          <w:szCs w:val="24"/>
        </w:rPr>
        <w:t xml:space="preserve">(%): </w:t>
      </w:r>
      <w:r w:rsidRPr="00FC2EE7">
        <w:rPr>
          <w:rFonts w:ascii="Times New Roman" w:hAnsi="Times New Roman"/>
          <w:bCs/>
          <w:iCs/>
          <w:sz w:val="24"/>
          <w:szCs w:val="24"/>
        </w:rPr>
        <w:t>0.</w:t>
      </w:r>
    </w:p>
    <w:p w:rsidR="00B02EE1" w:rsidRPr="00053AFD" w:rsidRDefault="00B02EE1" w:rsidP="008A5B3E">
      <w:pPr>
        <w:pStyle w:val="a5"/>
        <w:spacing w:before="0" w:beforeAutospacing="0" w:after="0" w:afterAutospacing="0"/>
        <w:jc w:val="both"/>
        <w:rPr>
          <w:highlight w:val="yellow"/>
        </w:rPr>
      </w:pPr>
    </w:p>
    <w:p w:rsidR="00B02EE1" w:rsidRPr="0088762F" w:rsidRDefault="00B02EE1" w:rsidP="008A5B3E">
      <w:pPr>
        <w:pStyle w:val="a5"/>
        <w:spacing w:before="0" w:beforeAutospacing="0" w:after="0" w:afterAutospacing="0"/>
        <w:jc w:val="both"/>
        <w:rPr>
          <w:highlight w:val="yellow"/>
        </w:rPr>
      </w:pPr>
      <w:r w:rsidRPr="0088762F">
        <w:rPr>
          <w:b/>
        </w:rPr>
        <w:t xml:space="preserve">- Денисов Сергей Юрьевич </w:t>
      </w:r>
      <w:r w:rsidRPr="0088762F">
        <w:t>– член совета директоров;</w:t>
      </w:r>
    </w:p>
    <w:p w:rsidR="00B02EE1" w:rsidRPr="00305281" w:rsidRDefault="00B02EE1" w:rsidP="008A5B3E">
      <w:pPr>
        <w:pStyle w:val="a5"/>
        <w:spacing w:before="0" w:beforeAutospacing="0" w:after="0" w:afterAutospacing="0"/>
        <w:jc w:val="both"/>
      </w:pPr>
      <w:r w:rsidRPr="00305281">
        <w:t xml:space="preserve">год рождения – </w:t>
      </w:r>
      <w:r w:rsidR="007D0756" w:rsidRPr="00305281">
        <w:t>1974</w:t>
      </w:r>
    </w:p>
    <w:p w:rsidR="00B02EE1" w:rsidRPr="0088762F" w:rsidRDefault="00B02EE1" w:rsidP="008A5B3E">
      <w:pPr>
        <w:pStyle w:val="a5"/>
        <w:spacing w:before="0" w:beforeAutospacing="0" w:after="0" w:afterAutospacing="0"/>
        <w:jc w:val="both"/>
      </w:pPr>
      <w:r w:rsidRPr="0088762F">
        <w:t>образование – высшее;</w:t>
      </w:r>
    </w:p>
    <w:p w:rsidR="00B02EE1" w:rsidRPr="0088762F" w:rsidRDefault="00B02EE1" w:rsidP="008A5B3E">
      <w:pPr>
        <w:pStyle w:val="a5"/>
        <w:spacing w:before="0" w:beforeAutospacing="0" w:after="0" w:afterAutospacing="0"/>
        <w:jc w:val="both"/>
      </w:pPr>
      <w:r w:rsidRPr="0088762F">
        <w:t>место работы  - ОАО «Новосибирскавтодор»</w:t>
      </w:r>
    </w:p>
    <w:p w:rsidR="00B02EE1" w:rsidRDefault="00B02EE1" w:rsidP="008A5B3E">
      <w:pPr>
        <w:pStyle w:val="a5"/>
        <w:spacing w:before="0" w:beforeAutospacing="0" w:after="0" w:afterAutospacing="0"/>
        <w:jc w:val="both"/>
        <w:rPr>
          <w:highlight w:val="yellow"/>
        </w:rPr>
      </w:pPr>
      <w:r w:rsidRPr="00055DC4">
        <w:t>должность – заместитель генерального директора по содержанию</w:t>
      </w:r>
      <w:r w:rsidR="00055DC4" w:rsidRPr="00055DC4">
        <w:t xml:space="preserve"> автомобильных дорог</w:t>
      </w:r>
      <w:r w:rsidRPr="00055DC4">
        <w:t>;</w:t>
      </w:r>
    </w:p>
    <w:p w:rsidR="00B02EE1" w:rsidRPr="00FC2EE7" w:rsidRDefault="00B02EE1" w:rsidP="0088762F">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FC2EE7" w:rsidRDefault="00B02EE1" w:rsidP="0088762F">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Доля принадлежащих лицу обыкновенных акций Общества </w:t>
      </w:r>
      <w:r w:rsidRPr="00FC2EE7">
        <w:rPr>
          <w:rFonts w:ascii="Times New Roman" w:hAnsi="Times New Roman"/>
          <w:sz w:val="24"/>
          <w:szCs w:val="24"/>
        </w:rPr>
        <w:t xml:space="preserve">(%): </w:t>
      </w:r>
      <w:r w:rsidRPr="00FC2EE7">
        <w:rPr>
          <w:rFonts w:ascii="Times New Roman" w:hAnsi="Times New Roman"/>
          <w:bCs/>
          <w:iCs/>
          <w:sz w:val="24"/>
          <w:szCs w:val="24"/>
        </w:rPr>
        <w:t>0.</w:t>
      </w:r>
    </w:p>
    <w:p w:rsidR="00B02EE1" w:rsidRPr="00053AFD" w:rsidRDefault="00B02EE1" w:rsidP="008A5B3E">
      <w:pPr>
        <w:pStyle w:val="a5"/>
        <w:spacing w:before="0" w:beforeAutospacing="0" w:after="0" w:afterAutospacing="0"/>
        <w:jc w:val="both"/>
        <w:rPr>
          <w:highlight w:val="yellow"/>
        </w:rPr>
      </w:pPr>
    </w:p>
    <w:p w:rsidR="00B02EE1" w:rsidRDefault="00B02EE1" w:rsidP="008A5B3E">
      <w:pPr>
        <w:pStyle w:val="a5"/>
        <w:spacing w:before="0" w:beforeAutospacing="0" w:after="0" w:afterAutospacing="0"/>
        <w:jc w:val="both"/>
      </w:pPr>
      <w:r w:rsidRPr="0088762F">
        <w:rPr>
          <w:b/>
        </w:rPr>
        <w:t>- Славинская Елена Ивановна</w:t>
      </w:r>
      <w:r>
        <w:t xml:space="preserve"> </w:t>
      </w:r>
      <w:r w:rsidRPr="0088762F">
        <w:t>– член совета директоров;</w:t>
      </w:r>
    </w:p>
    <w:p w:rsidR="00B02EE1" w:rsidRDefault="00B02EE1" w:rsidP="008A5B3E">
      <w:pPr>
        <w:pStyle w:val="a5"/>
        <w:spacing w:before="0" w:beforeAutospacing="0" w:after="0" w:afterAutospacing="0"/>
        <w:jc w:val="both"/>
      </w:pPr>
      <w:r w:rsidRPr="00305281">
        <w:t xml:space="preserve">год рождения – </w:t>
      </w:r>
      <w:r w:rsidR="007D0756" w:rsidRPr="00305281">
        <w:t>1970</w:t>
      </w:r>
    </w:p>
    <w:p w:rsidR="00B02EE1" w:rsidRPr="0088762F" w:rsidRDefault="00B02EE1" w:rsidP="0088762F">
      <w:pPr>
        <w:pStyle w:val="a5"/>
        <w:spacing w:before="0" w:beforeAutospacing="0" w:after="0" w:afterAutospacing="0"/>
        <w:jc w:val="both"/>
      </w:pPr>
      <w:r w:rsidRPr="0088762F">
        <w:t>образование – высшее;</w:t>
      </w:r>
    </w:p>
    <w:p w:rsidR="00B02EE1" w:rsidRPr="0088762F" w:rsidRDefault="00B02EE1" w:rsidP="0088762F">
      <w:pPr>
        <w:pStyle w:val="a5"/>
        <w:spacing w:before="0" w:beforeAutospacing="0" w:after="0" w:afterAutospacing="0"/>
        <w:jc w:val="both"/>
      </w:pPr>
      <w:r w:rsidRPr="0088762F">
        <w:t>место работы  - ОАО «Новосибирскавтодор»</w:t>
      </w:r>
      <w:r>
        <w:t>;</w:t>
      </w:r>
    </w:p>
    <w:p w:rsidR="00B02EE1" w:rsidRDefault="00B02EE1" w:rsidP="0088762F">
      <w:pPr>
        <w:pStyle w:val="a5"/>
        <w:spacing w:before="0" w:beforeAutospacing="0" w:after="0" w:afterAutospacing="0"/>
        <w:jc w:val="both"/>
      </w:pPr>
      <w:r w:rsidRPr="006242E1">
        <w:t>должность –</w:t>
      </w:r>
      <w:r>
        <w:t xml:space="preserve"> начал</w:t>
      </w:r>
      <w:r w:rsidR="006242E1">
        <w:t>ьник отдела содержания и ремонтов</w:t>
      </w:r>
      <w:r>
        <w:t>;</w:t>
      </w:r>
    </w:p>
    <w:p w:rsidR="00B02EE1" w:rsidRPr="00FC2EE7" w:rsidRDefault="00B02EE1" w:rsidP="0088762F">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Default="00B02EE1" w:rsidP="0088762F">
      <w:pPr>
        <w:pStyle w:val="a5"/>
        <w:spacing w:before="0" w:beforeAutospacing="0" w:after="0" w:afterAutospacing="0"/>
        <w:jc w:val="both"/>
      </w:pPr>
      <w:r w:rsidRPr="00FC2EE7">
        <w:rPr>
          <w:bCs/>
          <w:iCs/>
        </w:rPr>
        <w:t xml:space="preserve">Доля принадлежащих лицу обыкновенных акций Общества </w:t>
      </w:r>
      <w:r w:rsidRPr="00FC2EE7">
        <w:t xml:space="preserve">(%): </w:t>
      </w:r>
      <w:r w:rsidRPr="00FC2EE7">
        <w:rPr>
          <w:bCs/>
          <w:iCs/>
        </w:rPr>
        <w:t>0.</w:t>
      </w:r>
    </w:p>
    <w:p w:rsidR="00B02EE1" w:rsidRPr="00053AFD" w:rsidRDefault="00B02EE1" w:rsidP="008A5B3E">
      <w:pPr>
        <w:pStyle w:val="a5"/>
        <w:spacing w:before="0" w:beforeAutospacing="0" w:after="0" w:afterAutospacing="0"/>
        <w:jc w:val="both"/>
        <w:rPr>
          <w:highlight w:val="yellow"/>
        </w:rPr>
      </w:pPr>
    </w:p>
    <w:p w:rsidR="00B02EE1" w:rsidRDefault="00B02EE1" w:rsidP="008A5B3E">
      <w:pPr>
        <w:pStyle w:val="a5"/>
        <w:spacing w:before="0" w:beforeAutospacing="0" w:after="0" w:afterAutospacing="0"/>
        <w:jc w:val="both"/>
      </w:pPr>
      <w:r w:rsidRPr="006242E1">
        <w:rPr>
          <w:b/>
        </w:rPr>
        <w:t>- Королихина Оксана Алексеевна</w:t>
      </w:r>
      <w:r w:rsidRPr="006242E1">
        <w:t xml:space="preserve"> –</w:t>
      </w:r>
      <w:r w:rsidRPr="0088762F">
        <w:t xml:space="preserve"> член совета директоров;</w:t>
      </w:r>
    </w:p>
    <w:p w:rsidR="00B02EE1" w:rsidRDefault="00B02EE1" w:rsidP="008A5B3E">
      <w:pPr>
        <w:pStyle w:val="a5"/>
        <w:spacing w:before="0" w:beforeAutospacing="0" w:after="0" w:afterAutospacing="0"/>
        <w:jc w:val="both"/>
      </w:pPr>
      <w:r w:rsidRPr="00305281">
        <w:t xml:space="preserve">год рождения – </w:t>
      </w:r>
      <w:r w:rsidR="007D0756" w:rsidRPr="00305281">
        <w:t>1974</w:t>
      </w:r>
    </w:p>
    <w:p w:rsidR="00B02EE1" w:rsidRDefault="00B02EE1" w:rsidP="008A5B3E">
      <w:pPr>
        <w:pStyle w:val="a5"/>
        <w:spacing w:before="0" w:beforeAutospacing="0" w:after="0" w:afterAutospacing="0"/>
        <w:jc w:val="both"/>
      </w:pPr>
      <w:r>
        <w:t>образование – высшее;</w:t>
      </w:r>
    </w:p>
    <w:p w:rsidR="00B02EE1" w:rsidRDefault="00B02EE1" w:rsidP="008A5B3E">
      <w:pPr>
        <w:pStyle w:val="a5"/>
        <w:spacing w:before="0" w:beforeAutospacing="0" w:after="0" w:afterAutospacing="0"/>
        <w:jc w:val="both"/>
      </w:pPr>
      <w:r w:rsidRPr="0088762F">
        <w:t>место работы  - ОАО «Новосибирскавтодор»</w:t>
      </w:r>
      <w:r>
        <w:t>;</w:t>
      </w:r>
    </w:p>
    <w:p w:rsidR="00B02EE1" w:rsidRPr="006242E1" w:rsidRDefault="00B02EE1" w:rsidP="008A5B3E">
      <w:pPr>
        <w:pStyle w:val="a5"/>
        <w:spacing w:before="0" w:beforeAutospacing="0" w:after="0" w:afterAutospacing="0"/>
        <w:jc w:val="both"/>
      </w:pPr>
      <w:r w:rsidRPr="006242E1">
        <w:t>должность – заместитель главного бухгалтера по налогообложению;</w:t>
      </w:r>
    </w:p>
    <w:p w:rsidR="00B02EE1" w:rsidRPr="00FC2EE7" w:rsidRDefault="00B02EE1" w:rsidP="0088762F">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lastRenderedPageBreak/>
        <w:t xml:space="preserve">Доля в уставном капитале Общества (%): </w:t>
      </w:r>
      <w:r w:rsidRPr="00FC2EE7">
        <w:rPr>
          <w:rFonts w:ascii="Times New Roman" w:hAnsi="Times New Roman"/>
          <w:bCs/>
          <w:iCs/>
          <w:sz w:val="24"/>
          <w:szCs w:val="24"/>
        </w:rPr>
        <w:t>0;</w:t>
      </w:r>
    </w:p>
    <w:p w:rsidR="00B02EE1" w:rsidRDefault="00B02EE1" w:rsidP="0088762F">
      <w:pPr>
        <w:pStyle w:val="a5"/>
        <w:spacing w:before="0" w:beforeAutospacing="0" w:after="0" w:afterAutospacing="0"/>
        <w:jc w:val="both"/>
        <w:rPr>
          <w:bCs/>
          <w:iCs/>
        </w:rPr>
      </w:pPr>
      <w:r w:rsidRPr="00FC2EE7">
        <w:rPr>
          <w:bCs/>
          <w:iCs/>
        </w:rPr>
        <w:t xml:space="preserve">Доля принадлежащих лицу обыкновенных акций Общества </w:t>
      </w:r>
      <w:r w:rsidRPr="00FC2EE7">
        <w:t xml:space="preserve">(%): </w:t>
      </w:r>
      <w:r w:rsidRPr="00FC2EE7">
        <w:rPr>
          <w:bCs/>
          <w:iCs/>
        </w:rPr>
        <w:t>0.</w:t>
      </w:r>
    </w:p>
    <w:p w:rsidR="00B02EE1" w:rsidRPr="00053AFD" w:rsidRDefault="00B02EE1" w:rsidP="0088762F">
      <w:pPr>
        <w:pStyle w:val="a5"/>
        <w:spacing w:before="0" w:beforeAutospacing="0" w:after="0" w:afterAutospacing="0"/>
        <w:jc w:val="both"/>
        <w:rPr>
          <w:highlight w:val="yellow"/>
        </w:rPr>
      </w:pPr>
    </w:p>
    <w:p w:rsidR="00B02EE1" w:rsidRDefault="00B02EE1" w:rsidP="008A5B3E">
      <w:pPr>
        <w:pStyle w:val="a5"/>
        <w:spacing w:before="0" w:beforeAutospacing="0" w:after="0" w:afterAutospacing="0"/>
        <w:jc w:val="both"/>
      </w:pPr>
      <w:r w:rsidRPr="006242E1">
        <w:rPr>
          <w:b/>
        </w:rPr>
        <w:t>- Дукина Яна Олеговна</w:t>
      </w:r>
      <w:r w:rsidRPr="0088762F">
        <w:rPr>
          <w:b/>
        </w:rPr>
        <w:t xml:space="preserve"> –</w:t>
      </w:r>
      <w:r w:rsidRPr="0088762F">
        <w:t xml:space="preserve"> член совета директоров;</w:t>
      </w:r>
    </w:p>
    <w:p w:rsidR="00B02EE1" w:rsidRDefault="00B02EE1" w:rsidP="0084385A">
      <w:pPr>
        <w:pStyle w:val="a5"/>
        <w:spacing w:before="0" w:beforeAutospacing="0" w:after="0" w:afterAutospacing="0"/>
        <w:jc w:val="both"/>
      </w:pPr>
      <w:r>
        <w:t>год рождения – 1988</w:t>
      </w:r>
    </w:p>
    <w:p w:rsidR="00B02EE1" w:rsidRDefault="00B02EE1" w:rsidP="0084385A">
      <w:pPr>
        <w:pStyle w:val="a5"/>
        <w:spacing w:before="0" w:beforeAutospacing="0" w:after="0" w:afterAutospacing="0"/>
        <w:jc w:val="both"/>
      </w:pPr>
      <w:r>
        <w:t>образование – высшее;</w:t>
      </w:r>
    </w:p>
    <w:p w:rsidR="00B02EE1" w:rsidRDefault="00B02EE1" w:rsidP="0084385A">
      <w:pPr>
        <w:pStyle w:val="a5"/>
        <w:spacing w:before="0" w:beforeAutospacing="0" w:after="0" w:afterAutospacing="0"/>
        <w:jc w:val="both"/>
      </w:pPr>
      <w:r w:rsidRPr="0088762F">
        <w:t>место работы  - ОАО «Новосибирскавтодор»</w:t>
      </w:r>
      <w:r>
        <w:t>;</w:t>
      </w:r>
    </w:p>
    <w:p w:rsidR="00B02EE1" w:rsidRPr="0084385A" w:rsidRDefault="00B02EE1" w:rsidP="0084385A">
      <w:pPr>
        <w:pStyle w:val="a5"/>
        <w:spacing w:before="0" w:beforeAutospacing="0" w:after="0" w:afterAutospacing="0"/>
        <w:jc w:val="both"/>
      </w:pPr>
      <w:r w:rsidRPr="0084385A">
        <w:t>должность – юрист по корпоративной работе;</w:t>
      </w:r>
    </w:p>
    <w:p w:rsidR="00B02EE1" w:rsidRPr="00FC2EE7" w:rsidRDefault="00B02EE1" w:rsidP="0084385A">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FC2EE7" w:rsidRDefault="00B02EE1" w:rsidP="0084385A">
      <w:pPr>
        <w:pStyle w:val="a5"/>
        <w:spacing w:before="0" w:beforeAutospacing="0" w:after="0" w:afterAutospacing="0"/>
        <w:jc w:val="both"/>
      </w:pPr>
      <w:r w:rsidRPr="00FC2EE7">
        <w:rPr>
          <w:bCs/>
          <w:iCs/>
        </w:rPr>
        <w:t xml:space="preserve">Доля принадлежащих лицу обыкновенных акций Общества </w:t>
      </w:r>
      <w:r w:rsidRPr="00FC2EE7">
        <w:t xml:space="preserve">(%): </w:t>
      </w:r>
      <w:r w:rsidRPr="00FC2EE7">
        <w:rPr>
          <w:bCs/>
          <w:iCs/>
        </w:rPr>
        <w:t>0.</w:t>
      </w:r>
    </w:p>
    <w:p w:rsidR="00B02EE1" w:rsidRPr="00FC2EE7" w:rsidRDefault="00B02EE1" w:rsidP="008A5B3E">
      <w:pPr>
        <w:pStyle w:val="a5"/>
        <w:spacing w:before="0" w:beforeAutospacing="0" w:after="0" w:afterAutospacing="0"/>
        <w:jc w:val="both"/>
      </w:pPr>
    </w:p>
    <w:p w:rsidR="00B02EE1" w:rsidRPr="00FC2EE7" w:rsidRDefault="00B02EE1" w:rsidP="008A5B3E">
      <w:pPr>
        <w:pStyle w:val="a5"/>
        <w:spacing w:before="0" w:beforeAutospacing="0" w:after="0" w:afterAutospacing="0"/>
        <w:jc w:val="both"/>
        <w:rPr>
          <w:b/>
        </w:rPr>
      </w:pPr>
      <w:r w:rsidRPr="00FC2EE7">
        <w:rPr>
          <w:b/>
        </w:rPr>
        <w:t xml:space="preserve">В Обществе утверждена ревизионная комиссия в следующем составе: </w:t>
      </w:r>
      <w:r>
        <w:rPr>
          <w:b/>
        </w:rPr>
        <w:t xml:space="preserve"> </w:t>
      </w:r>
    </w:p>
    <w:p w:rsidR="00B02EE1" w:rsidRPr="00FC2EE7" w:rsidRDefault="00B02EE1" w:rsidP="008A5B3E">
      <w:pPr>
        <w:pStyle w:val="a5"/>
        <w:spacing w:before="0" w:beforeAutospacing="0" w:after="0" w:afterAutospacing="0"/>
        <w:jc w:val="both"/>
      </w:pPr>
    </w:p>
    <w:p w:rsidR="00B02EE1" w:rsidRPr="00FC2EE7" w:rsidRDefault="00B02EE1" w:rsidP="008409C1">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
          <w:sz w:val="24"/>
          <w:szCs w:val="24"/>
        </w:rPr>
        <w:t xml:space="preserve">- </w:t>
      </w:r>
      <w:proofErr w:type="spellStart"/>
      <w:r>
        <w:rPr>
          <w:rFonts w:ascii="Times New Roman" w:hAnsi="Times New Roman"/>
          <w:b/>
          <w:sz w:val="24"/>
          <w:szCs w:val="24"/>
        </w:rPr>
        <w:t>Анапольская</w:t>
      </w:r>
      <w:proofErr w:type="spellEnd"/>
      <w:r>
        <w:rPr>
          <w:rFonts w:ascii="Times New Roman" w:hAnsi="Times New Roman"/>
          <w:b/>
          <w:sz w:val="24"/>
          <w:szCs w:val="24"/>
        </w:rPr>
        <w:t xml:space="preserve">   Лариса   </w:t>
      </w:r>
      <w:r w:rsidRPr="00FC2EE7">
        <w:rPr>
          <w:rFonts w:ascii="Times New Roman" w:hAnsi="Times New Roman"/>
          <w:b/>
          <w:sz w:val="24"/>
          <w:szCs w:val="24"/>
        </w:rPr>
        <w:t>Геннадьевна</w:t>
      </w:r>
      <w:r w:rsidRPr="00FC2EE7">
        <w:rPr>
          <w:rFonts w:ascii="Times New Roman" w:hAnsi="Times New Roman"/>
          <w:bCs/>
          <w:iCs/>
          <w:sz w:val="24"/>
          <w:szCs w:val="24"/>
        </w:rPr>
        <w:t xml:space="preserve"> –</w:t>
      </w:r>
      <w:r>
        <w:rPr>
          <w:rFonts w:ascii="Times New Roman" w:hAnsi="Times New Roman"/>
          <w:bCs/>
          <w:iCs/>
          <w:sz w:val="24"/>
          <w:szCs w:val="24"/>
        </w:rPr>
        <w:t xml:space="preserve"> </w:t>
      </w:r>
      <w:r w:rsidRPr="00FC2EE7">
        <w:rPr>
          <w:rFonts w:ascii="Times New Roman" w:hAnsi="Times New Roman"/>
          <w:bCs/>
          <w:iCs/>
          <w:sz w:val="24"/>
          <w:szCs w:val="24"/>
        </w:rPr>
        <w:t>член ревизионной комиссии;</w:t>
      </w:r>
    </w:p>
    <w:p w:rsidR="00B02EE1" w:rsidRPr="00FC2EE7" w:rsidRDefault="00B02EE1" w:rsidP="008409C1">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образование – высшее; </w:t>
      </w:r>
    </w:p>
    <w:p w:rsidR="00B02EE1" w:rsidRPr="00FC2EE7" w:rsidRDefault="00B02EE1" w:rsidP="008409C1">
      <w:pPr>
        <w:autoSpaceDE w:val="0"/>
        <w:autoSpaceDN w:val="0"/>
        <w:adjustRightInd w:val="0"/>
        <w:spacing w:after="0" w:line="240" w:lineRule="auto"/>
        <w:jc w:val="both"/>
        <w:rPr>
          <w:rFonts w:ascii="Times New Roman" w:hAnsi="Times New Roman"/>
          <w:sz w:val="24"/>
          <w:szCs w:val="24"/>
        </w:rPr>
      </w:pPr>
      <w:r w:rsidRPr="00FC2EE7">
        <w:rPr>
          <w:rFonts w:ascii="Times New Roman" w:hAnsi="Times New Roman"/>
          <w:bCs/>
          <w:iCs/>
          <w:sz w:val="24"/>
          <w:szCs w:val="24"/>
        </w:rPr>
        <w:t xml:space="preserve">место работы - </w:t>
      </w:r>
      <w:r w:rsidRPr="00FC2EE7">
        <w:rPr>
          <w:rFonts w:ascii="Times New Roman" w:hAnsi="Times New Roman"/>
          <w:sz w:val="24"/>
          <w:szCs w:val="24"/>
        </w:rPr>
        <w:t>ФКУ «Управление федеральных автомобильных дорог «Южный Урал» Федерального дорожного агентства;</w:t>
      </w:r>
    </w:p>
    <w:p w:rsidR="00B02EE1" w:rsidRPr="00FC2EE7" w:rsidRDefault="00B02EE1" w:rsidP="008409C1">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д</w:t>
      </w:r>
      <w:r w:rsidRPr="00FC2EE7">
        <w:rPr>
          <w:rFonts w:ascii="Times New Roman" w:hAnsi="Times New Roman"/>
          <w:bCs/>
          <w:iCs/>
          <w:sz w:val="24"/>
          <w:szCs w:val="24"/>
        </w:rPr>
        <w:t xml:space="preserve">олжность – </w:t>
      </w:r>
      <w:r w:rsidRPr="00FC2EE7">
        <w:rPr>
          <w:rFonts w:ascii="Times New Roman" w:hAnsi="Times New Roman"/>
          <w:sz w:val="24"/>
          <w:szCs w:val="24"/>
        </w:rPr>
        <w:t>ведущий бухгалтер финансового отдела</w:t>
      </w:r>
      <w:r w:rsidRPr="00FC2EE7">
        <w:rPr>
          <w:rFonts w:ascii="Times New Roman" w:hAnsi="Times New Roman"/>
          <w:bCs/>
          <w:iCs/>
          <w:sz w:val="24"/>
          <w:szCs w:val="24"/>
        </w:rPr>
        <w:t>.</w:t>
      </w:r>
    </w:p>
    <w:p w:rsidR="00B02EE1" w:rsidRPr="00FC2EE7" w:rsidRDefault="00B02EE1" w:rsidP="008409C1">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FC2EE7" w:rsidRDefault="00B02EE1" w:rsidP="008409C1">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Доля принадлежащих лицу обыкновенных акций Общества </w:t>
      </w:r>
      <w:r w:rsidRPr="00FC2EE7">
        <w:rPr>
          <w:rFonts w:ascii="Times New Roman" w:hAnsi="Times New Roman"/>
          <w:sz w:val="24"/>
          <w:szCs w:val="24"/>
        </w:rPr>
        <w:t xml:space="preserve">(%): </w:t>
      </w:r>
      <w:r w:rsidRPr="00FC2EE7">
        <w:rPr>
          <w:rFonts w:ascii="Times New Roman" w:hAnsi="Times New Roman"/>
          <w:bCs/>
          <w:iCs/>
          <w:sz w:val="24"/>
          <w:szCs w:val="24"/>
        </w:rPr>
        <w:t>0.</w:t>
      </w:r>
    </w:p>
    <w:p w:rsidR="00B02EE1" w:rsidRPr="00FC2EE7" w:rsidRDefault="00B02EE1" w:rsidP="008409C1">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
          <w:sz w:val="24"/>
          <w:szCs w:val="24"/>
        </w:rPr>
        <w:t>- Волошенко Ирина Владимировна</w:t>
      </w:r>
      <w:r w:rsidR="00D003C3">
        <w:rPr>
          <w:rFonts w:ascii="Times New Roman" w:hAnsi="Times New Roman"/>
          <w:b/>
          <w:sz w:val="24"/>
          <w:szCs w:val="24"/>
        </w:rPr>
        <w:t xml:space="preserve"> </w:t>
      </w:r>
      <w:r w:rsidRPr="00FC2EE7">
        <w:rPr>
          <w:rFonts w:ascii="Times New Roman" w:hAnsi="Times New Roman"/>
          <w:sz w:val="24"/>
          <w:szCs w:val="24"/>
        </w:rPr>
        <w:t>-</w:t>
      </w:r>
      <w:r w:rsidRPr="00FC2EE7">
        <w:rPr>
          <w:rFonts w:ascii="Times New Roman" w:hAnsi="Times New Roman"/>
          <w:bCs/>
          <w:iCs/>
          <w:sz w:val="24"/>
          <w:szCs w:val="24"/>
        </w:rPr>
        <w:t xml:space="preserve"> член ревизионной комиссии;</w:t>
      </w:r>
    </w:p>
    <w:p w:rsidR="00B02EE1" w:rsidRPr="00FC2EE7" w:rsidRDefault="00B02EE1" w:rsidP="008409C1">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образование – высшее; </w:t>
      </w:r>
    </w:p>
    <w:p w:rsidR="00B02EE1" w:rsidRPr="00FC2EE7" w:rsidRDefault="00B02EE1" w:rsidP="008409C1">
      <w:pPr>
        <w:autoSpaceDE w:val="0"/>
        <w:autoSpaceDN w:val="0"/>
        <w:adjustRightInd w:val="0"/>
        <w:spacing w:after="0" w:line="240" w:lineRule="auto"/>
        <w:jc w:val="both"/>
        <w:rPr>
          <w:rFonts w:ascii="Times New Roman" w:hAnsi="Times New Roman"/>
          <w:sz w:val="24"/>
          <w:szCs w:val="24"/>
        </w:rPr>
      </w:pPr>
      <w:r w:rsidRPr="00FC2EE7">
        <w:rPr>
          <w:rFonts w:ascii="Times New Roman" w:hAnsi="Times New Roman"/>
          <w:bCs/>
          <w:iCs/>
          <w:sz w:val="24"/>
          <w:szCs w:val="24"/>
        </w:rPr>
        <w:t xml:space="preserve">место работы – </w:t>
      </w:r>
      <w:r w:rsidRPr="00FC2EE7">
        <w:rPr>
          <w:rFonts w:ascii="Times New Roman" w:hAnsi="Times New Roman"/>
          <w:sz w:val="24"/>
          <w:szCs w:val="24"/>
        </w:rPr>
        <w:t>Территориальное управление Федерального агентства по управлению государственным имуществом в Челябинской</w:t>
      </w:r>
      <w:r w:rsidRPr="00FC2EE7">
        <w:rPr>
          <w:i/>
          <w:sz w:val="24"/>
          <w:szCs w:val="24"/>
        </w:rPr>
        <w:t xml:space="preserve"> </w:t>
      </w:r>
      <w:r w:rsidRPr="00FC2EE7">
        <w:rPr>
          <w:rFonts w:ascii="Times New Roman" w:hAnsi="Times New Roman"/>
          <w:sz w:val="24"/>
          <w:szCs w:val="24"/>
        </w:rPr>
        <w:t>области;</w:t>
      </w:r>
    </w:p>
    <w:p w:rsidR="00B02EE1" w:rsidRPr="00FC2EE7" w:rsidRDefault="00B02EE1" w:rsidP="008409C1">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д</w:t>
      </w:r>
      <w:r w:rsidRPr="00FC2EE7">
        <w:rPr>
          <w:rFonts w:ascii="Times New Roman" w:hAnsi="Times New Roman"/>
          <w:bCs/>
          <w:iCs/>
          <w:sz w:val="24"/>
          <w:szCs w:val="24"/>
        </w:rPr>
        <w:t xml:space="preserve">олжность – </w:t>
      </w:r>
      <w:r w:rsidRPr="00FC2EE7">
        <w:rPr>
          <w:rFonts w:ascii="Times New Roman" w:hAnsi="Times New Roman"/>
          <w:sz w:val="24"/>
          <w:szCs w:val="24"/>
        </w:rPr>
        <w:t>старший специалист 2-го разряда.</w:t>
      </w:r>
    </w:p>
    <w:p w:rsidR="00B02EE1" w:rsidRPr="00FC2EE7" w:rsidRDefault="00B02EE1" w:rsidP="008409C1">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FC2EE7" w:rsidRDefault="00B02EE1" w:rsidP="008409C1">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Доля принадлежащих лицу обыкновенных акций Общества </w:t>
      </w:r>
      <w:r w:rsidRPr="00FC2EE7">
        <w:rPr>
          <w:rFonts w:ascii="Times New Roman" w:hAnsi="Times New Roman"/>
          <w:sz w:val="24"/>
          <w:szCs w:val="24"/>
        </w:rPr>
        <w:t xml:space="preserve">(%): </w:t>
      </w:r>
      <w:r w:rsidRPr="00FC2EE7">
        <w:rPr>
          <w:rFonts w:ascii="Times New Roman" w:hAnsi="Times New Roman"/>
          <w:bCs/>
          <w:iCs/>
          <w:sz w:val="24"/>
          <w:szCs w:val="24"/>
        </w:rPr>
        <w:t>0.</w:t>
      </w:r>
    </w:p>
    <w:p w:rsidR="00B02EE1" w:rsidRPr="00FC2EE7" w:rsidRDefault="00B02EE1" w:rsidP="008409C1">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
          <w:sz w:val="24"/>
          <w:szCs w:val="24"/>
        </w:rPr>
        <w:t xml:space="preserve">- </w:t>
      </w:r>
      <w:proofErr w:type="spellStart"/>
      <w:r w:rsidRPr="00FC2EE7">
        <w:rPr>
          <w:rFonts w:ascii="Times New Roman" w:hAnsi="Times New Roman"/>
          <w:b/>
          <w:sz w:val="24"/>
          <w:szCs w:val="24"/>
        </w:rPr>
        <w:t>Устиновская</w:t>
      </w:r>
      <w:proofErr w:type="spellEnd"/>
      <w:r w:rsidRPr="00FC2EE7">
        <w:rPr>
          <w:rFonts w:ascii="Times New Roman" w:hAnsi="Times New Roman"/>
          <w:b/>
          <w:sz w:val="24"/>
          <w:szCs w:val="24"/>
        </w:rPr>
        <w:t xml:space="preserve"> Елена Валерьевна – </w:t>
      </w:r>
      <w:r w:rsidRPr="00FC2EE7">
        <w:rPr>
          <w:rFonts w:ascii="Times New Roman" w:hAnsi="Times New Roman"/>
          <w:sz w:val="24"/>
          <w:szCs w:val="24"/>
        </w:rPr>
        <w:t>член ревизионной комиссии;</w:t>
      </w:r>
    </w:p>
    <w:p w:rsidR="00B02EE1" w:rsidRPr="00FC2EE7" w:rsidRDefault="00B02EE1" w:rsidP="008409C1">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bCs/>
          <w:iCs/>
          <w:sz w:val="24"/>
          <w:szCs w:val="24"/>
        </w:rPr>
        <w:t xml:space="preserve">образование – высшее; </w:t>
      </w:r>
    </w:p>
    <w:p w:rsidR="00B02EE1" w:rsidRPr="00FC2EE7" w:rsidRDefault="00B02EE1" w:rsidP="008409C1">
      <w:pPr>
        <w:autoSpaceDE w:val="0"/>
        <w:autoSpaceDN w:val="0"/>
        <w:adjustRightInd w:val="0"/>
        <w:spacing w:after="0" w:line="240" w:lineRule="auto"/>
        <w:jc w:val="both"/>
        <w:rPr>
          <w:rFonts w:ascii="Times New Roman" w:hAnsi="Times New Roman"/>
          <w:sz w:val="24"/>
          <w:szCs w:val="24"/>
        </w:rPr>
      </w:pPr>
      <w:r w:rsidRPr="00FC2EE7">
        <w:rPr>
          <w:rFonts w:ascii="Times New Roman" w:hAnsi="Times New Roman"/>
          <w:bCs/>
          <w:iCs/>
          <w:sz w:val="24"/>
          <w:szCs w:val="24"/>
        </w:rPr>
        <w:t xml:space="preserve">место работы – </w:t>
      </w:r>
      <w:r w:rsidRPr="00FC2EE7">
        <w:rPr>
          <w:rFonts w:ascii="Times New Roman" w:hAnsi="Times New Roman"/>
          <w:sz w:val="24"/>
          <w:szCs w:val="24"/>
        </w:rPr>
        <w:t>Территориальное управление Федерального агентства по управлению государственным имуществом в Челябинской</w:t>
      </w:r>
      <w:r w:rsidRPr="00FC2EE7">
        <w:rPr>
          <w:i/>
          <w:sz w:val="24"/>
          <w:szCs w:val="24"/>
        </w:rPr>
        <w:t xml:space="preserve"> </w:t>
      </w:r>
      <w:r w:rsidRPr="00FC2EE7">
        <w:rPr>
          <w:rFonts w:ascii="Times New Roman" w:hAnsi="Times New Roman"/>
          <w:sz w:val="24"/>
          <w:szCs w:val="24"/>
        </w:rPr>
        <w:t>области;</w:t>
      </w:r>
    </w:p>
    <w:p w:rsidR="00B02EE1" w:rsidRPr="00FC2EE7" w:rsidRDefault="00B02EE1" w:rsidP="008409C1">
      <w:pPr>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д</w:t>
      </w:r>
      <w:r w:rsidRPr="00FC2EE7">
        <w:rPr>
          <w:rFonts w:ascii="Times New Roman" w:hAnsi="Times New Roman"/>
          <w:bCs/>
          <w:iCs/>
          <w:sz w:val="24"/>
          <w:szCs w:val="24"/>
        </w:rPr>
        <w:t xml:space="preserve">олжность – </w:t>
      </w:r>
      <w:r w:rsidRPr="00FC2EE7">
        <w:rPr>
          <w:rFonts w:ascii="Times New Roman" w:hAnsi="Times New Roman"/>
          <w:sz w:val="24"/>
          <w:szCs w:val="24"/>
        </w:rPr>
        <w:t>старший специалист 2-го разряда.</w:t>
      </w:r>
    </w:p>
    <w:p w:rsidR="00B02EE1" w:rsidRPr="00FC2EE7" w:rsidRDefault="00B02EE1" w:rsidP="008409C1">
      <w:pPr>
        <w:widowControl w:val="0"/>
        <w:autoSpaceDE w:val="0"/>
        <w:autoSpaceDN w:val="0"/>
        <w:adjustRightInd w:val="0"/>
        <w:spacing w:after="0" w:line="240" w:lineRule="auto"/>
        <w:jc w:val="both"/>
        <w:rPr>
          <w:rFonts w:ascii="Times New Roman" w:hAnsi="Times New Roman"/>
          <w:bCs/>
          <w:iCs/>
          <w:sz w:val="24"/>
          <w:szCs w:val="24"/>
        </w:rPr>
      </w:pPr>
      <w:r w:rsidRPr="00FC2EE7">
        <w:rPr>
          <w:rFonts w:ascii="Times New Roman" w:hAnsi="Times New Roman"/>
          <w:sz w:val="24"/>
          <w:szCs w:val="24"/>
        </w:rPr>
        <w:t xml:space="preserve">Доля в уставном капитале Общества (%): </w:t>
      </w:r>
      <w:r w:rsidRPr="00FC2EE7">
        <w:rPr>
          <w:rFonts w:ascii="Times New Roman" w:hAnsi="Times New Roman"/>
          <w:bCs/>
          <w:iCs/>
          <w:sz w:val="24"/>
          <w:szCs w:val="24"/>
        </w:rPr>
        <w:t>0;</w:t>
      </w:r>
    </w:p>
    <w:p w:rsidR="00B02EE1" w:rsidRPr="006242E1" w:rsidRDefault="00B02EE1" w:rsidP="008A5B3E">
      <w:pPr>
        <w:pStyle w:val="a5"/>
        <w:spacing w:before="0" w:beforeAutospacing="0" w:after="0" w:afterAutospacing="0"/>
        <w:jc w:val="both"/>
        <w:rPr>
          <w:bCs/>
          <w:iCs/>
        </w:rPr>
      </w:pPr>
      <w:r w:rsidRPr="00FC2EE7">
        <w:rPr>
          <w:bCs/>
          <w:iCs/>
        </w:rPr>
        <w:t xml:space="preserve">Доля принадлежащих лицу обыкновенных акций Общества </w:t>
      </w:r>
      <w:r w:rsidRPr="00FC2EE7">
        <w:t xml:space="preserve">(%): </w:t>
      </w:r>
      <w:r w:rsidRPr="00FC2EE7">
        <w:rPr>
          <w:bCs/>
          <w:iCs/>
        </w:rPr>
        <w:t>0.</w:t>
      </w:r>
    </w:p>
    <w:p w:rsidR="00B02EE1" w:rsidRPr="00FC2EE7" w:rsidRDefault="00B02EE1" w:rsidP="008A5B3E">
      <w:pPr>
        <w:pStyle w:val="a5"/>
        <w:spacing w:before="0" w:beforeAutospacing="0" w:after="0" w:afterAutospacing="0"/>
        <w:jc w:val="both"/>
      </w:pPr>
    </w:p>
    <w:p w:rsidR="00B02EE1" w:rsidRPr="00FD7281" w:rsidRDefault="00FD7281" w:rsidP="00FD7281">
      <w:pPr>
        <w:pStyle w:val="a5"/>
        <w:spacing w:before="0" w:beforeAutospacing="0" w:after="0" w:afterAutospacing="0"/>
        <w:ind w:left="360"/>
        <w:jc w:val="both"/>
        <w:rPr>
          <w:b/>
        </w:rPr>
      </w:pPr>
      <w:r w:rsidRPr="00FD7281">
        <w:rPr>
          <w:b/>
        </w:rPr>
        <w:t>10.</w:t>
      </w:r>
      <w:r w:rsidR="00B02EE1" w:rsidRPr="00FD7281">
        <w:rPr>
          <w:b/>
        </w:rPr>
        <w:t>Сведения о лице, занимающим должность единоличного исполнительного органа Общества.</w:t>
      </w:r>
    </w:p>
    <w:p w:rsidR="00B02EE1" w:rsidRPr="00FC2EE7" w:rsidRDefault="00B02EE1" w:rsidP="0095394C">
      <w:pPr>
        <w:widowControl w:val="0"/>
        <w:autoSpaceDE w:val="0"/>
        <w:autoSpaceDN w:val="0"/>
        <w:adjustRightInd w:val="0"/>
        <w:spacing w:after="0" w:line="240" w:lineRule="auto"/>
        <w:jc w:val="both"/>
        <w:rPr>
          <w:rFonts w:ascii="Times New Roman" w:hAnsi="Times New Roman"/>
          <w:bCs/>
          <w:iCs/>
          <w:sz w:val="24"/>
          <w:szCs w:val="24"/>
        </w:rPr>
      </w:pPr>
    </w:p>
    <w:p w:rsidR="00B02EE1" w:rsidRPr="00FC2EE7" w:rsidRDefault="00B02EE1" w:rsidP="008A5B3E">
      <w:pPr>
        <w:widowControl w:val="0"/>
        <w:autoSpaceDE w:val="0"/>
        <w:autoSpaceDN w:val="0"/>
        <w:adjustRightInd w:val="0"/>
        <w:spacing w:after="0" w:line="240" w:lineRule="auto"/>
        <w:rPr>
          <w:rFonts w:ascii="Times New Roman" w:hAnsi="Times New Roman"/>
          <w:bCs/>
          <w:iCs/>
          <w:sz w:val="24"/>
          <w:szCs w:val="24"/>
        </w:rPr>
      </w:pPr>
      <w:r w:rsidRPr="00FC2EE7">
        <w:rPr>
          <w:rFonts w:ascii="Times New Roman" w:hAnsi="Times New Roman"/>
          <w:bCs/>
          <w:iCs/>
          <w:sz w:val="24"/>
          <w:szCs w:val="24"/>
        </w:rPr>
        <w:t>Долгих Виктор Алексеевич - Генеральный директор Общества</w:t>
      </w:r>
    </w:p>
    <w:p w:rsidR="00B02EE1" w:rsidRPr="00FC2EE7" w:rsidRDefault="00B02EE1" w:rsidP="008A5B3E">
      <w:pPr>
        <w:widowControl w:val="0"/>
        <w:autoSpaceDE w:val="0"/>
        <w:autoSpaceDN w:val="0"/>
        <w:adjustRightInd w:val="0"/>
        <w:spacing w:after="0" w:line="240" w:lineRule="auto"/>
        <w:rPr>
          <w:rFonts w:ascii="Times New Roman" w:hAnsi="Times New Roman"/>
          <w:bCs/>
          <w:iCs/>
          <w:sz w:val="24"/>
          <w:szCs w:val="24"/>
        </w:rPr>
      </w:pPr>
      <w:r w:rsidRPr="00FC2EE7">
        <w:rPr>
          <w:rFonts w:ascii="Times New Roman" w:hAnsi="Times New Roman"/>
          <w:bCs/>
          <w:iCs/>
          <w:sz w:val="24"/>
          <w:szCs w:val="24"/>
        </w:rPr>
        <w:t xml:space="preserve">Дата рождения:  15 апреля 1957 года </w:t>
      </w:r>
    </w:p>
    <w:p w:rsidR="00B02EE1" w:rsidRPr="00FC2EE7" w:rsidRDefault="00B02EE1" w:rsidP="008A5B3E">
      <w:pPr>
        <w:widowControl w:val="0"/>
        <w:autoSpaceDE w:val="0"/>
        <w:autoSpaceDN w:val="0"/>
        <w:adjustRightInd w:val="0"/>
        <w:spacing w:after="0" w:line="240" w:lineRule="auto"/>
        <w:rPr>
          <w:rFonts w:ascii="Times New Roman" w:hAnsi="Times New Roman"/>
          <w:bCs/>
          <w:iCs/>
          <w:sz w:val="24"/>
          <w:szCs w:val="24"/>
        </w:rPr>
      </w:pPr>
      <w:r w:rsidRPr="00FC2EE7">
        <w:rPr>
          <w:rFonts w:ascii="Times New Roman" w:hAnsi="Times New Roman"/>
          <w:bCs/>
          <w:iCs/>
          <w:sz w:val="24"/>
          <w:szCs w:val="24"/>
        </w:rPr>
        <w:t xml:space="preserve">Место рождения: пос. Бреды, </w:t>
      </w:r>
      <w:proofErr w:type="spellStart"/>
      <w:r w:rsidRPr="00FC2EE7">
        <w:rPr>
          <w:rFonts w:ascii="Times New Roman" w:hAnsi="Times New Roman"/>
          <w:bCs/>
          <w:iCs/>
          <w:sz w:val="24"/>
          <w:szCs w:val="24"/>
        </w:rPr>
        <w:t>Брединского</w:t>
      </w:r>
      <w:proofErr w:type="spellEnd"/>
      <w:r w:rsidRPr="00FC2EE7">
        <w:rPr>
          <w:rFonts w:ascii="Times New Roman" w:hAnsi="Times New Roman"/>
          <w:bCs/>
          <w:iCs/>
          <w:sz w:val="24"/>
          <w:szCs w:val="24"/>
        </w:rPr>
        <w:t xml:space="preserve"> р-на Челябинской области </w:t>
      </w:r>
    </w:p>
    <w:p w:rsidR="00B02EE1" w:rsidRPr="00FC2EE7" w:rsidRDefault="00B02EE1" w:rsidP="008A5B3E">
      <w:pPr>
        <w:pStyle w:val="1"/>
        <w:ind w:firstLine="0"/>
        <w:rPr>
          <w:bCs/>
          <w:iCs/>
          <w:sz w:val="24"/>
          <w:szCs w:val="24"/>
        </w:rPr>
      </w:pPr>
      <w:r w:rsidRPr="00FC2EE7">
        <w:rPr>
          <w:iCs/>
          <w:sz w:val="24"/>
          <w:szCs w:val="24"/>
        </w:rPr>
        <w:t>Образование – высшее</w:t>
      </w:r>
    </w:p>
    <w:p w:rsidR="00B02EE1" w:rsidRPr="00FC2EE7" w:rsidRDefault="00B02EE1" w:rsidP="008A5B3E">
      <w:pPr>
        <w:pStyle w:val="1"/>
        <w:ind w:firstLine="0"/>
        <w:rPr>
          <w:bCs/>
          <w:iCs/>
          <w:sz w:val="24"/>
          <w:szCs w:val="24"/>
        </w:rPr>
      </w:pPr>
      <w:r w:rsidRPr="00FC2EE7">
        <w:rPr>
          <w:iCs/>
          <w:sz w:val="24"/>
          <w:szCs w:val="24"/>
        </w:rPr>
        <w:t>Доля участия в уставном капитале Обществ: не имеет долей и участия;</w:t>
      </w:r>
    </w:p>
    <w:p w:rsidR="00B02EE1" w:rsidRPr="00FC2EE7" w:rsidRDefault="00B02EE1" w:rsidP="008A5B3E">
      <w:pPr>
        <w:pStyle w:val="1"/>
        <w:ind w:firstLine="0"/>
        <w:rPr>
          <w:bCs/>
          <w:iCs/>
          <w:sz w:val="24"/>
          <w:szCs w:val="24"/>
        </w:rPr>
      </w:pPr>
      <w:r w:rsidRPr="00FC2EE7">
        <w:rPr>
          <w:iCs/>
          <w:sz w:val="24"/>
          <w:szCs w:val="24"/>
        </w:rPr>
        <w:t>Сделки по приобретению и отчуждению акций Общества: не совершались.</w:t>
      </w:r>
    </w:p>
    <w:p w:rsidR="00B02EE1" w:rsidRPr="00FC2EE7" w:rsidRDefault="00B02EE1" w:rsidP="008A5B3E">
      <w:pPr>
        <w:pStyle w:val="1"/>
        <w:ind w:firstLine="0"/>
        <w:rPr>
          <w:bCs/>
          <w:iCs/>
          <w:sz w:val="24"/>
          <w:szCs w:val="24"/>
        </w:rPr>
      </w:pPr>
    </w:p>
    <w:p w:rsidR="00B02EE1" w:rsidRPr="00FD7281" w:rsidRDefault="00FD7281" w:rsidP="00FD7281">
      <w:pPr>
        <w:pStyle w:val="1"/>
        <w:ind w:left="426" w:firstLine="294"/>
        <w:rPr>
          <w:b/>
          <w:sz w:val="24"/>
          <w:szCs w:val="24"/>
          <w:highlight w:val="yellow"/>
        </w:rPr>
      </w:pPr>
      <w:r w:rsidRPr="00FD7281">
        <w:rPr>
          <w:b/>
          <w:iCs/>
          <w:sz w:val="24"/>
          <w:szCs w:val="24"/>
        </w:rPr>
        <w:t>11.</w:t>
      </w:r>
      <w:r w:rsidR="00B02EE1" w:rsidRPr="00FD7281">
        <w:rPr>
          <w:b/>
          <w:iCs/>
          <w:sz w:val="24"/>
          <w:szCs w:val="24"/>
        </w:rPr>
        <w:t>Основные положения политики Общества в области вознагра</w:t>
      </w:r>
      <w:r w:rsidR="006242E1" w:rsidRPr="00FD7281">
        <w:rPr>
          <w:b/>
          <w:iCs/>
          <w:sz w:val="24"/>
          <w:szCs w:val="24"/>
        </w:rPr>
        <w:t>ждения и компенсации расходов.</w:t>
      </w:r>
    </w:p>
    <w:p w:rsidR="00B02EE1" w:rsidRPr="00FC2EE7" w:rsidRDefault="00B02EE1" w:rsidP="008A5B3E">
      <w:pPr>
        <w:pStyle w:val="1"/>
        <w:ind w:firstLine="0"/>
        <w:rPr>
          <w:sz w:val="24"/>
          <w:szCs w:val="24"/>
        </w:rPr>
      </w:pPr>
    </w:p>
    <w:p w:rsidR="00B02EE1" w:rsidRPr="00FC2EE7" w:rsidRDefault="00B02EE1" w:rsidP="00893EF1">
      <w:pPr>
        <w:pStyle w:val="a5"/>
        <w:spacing w:before="0" w:beforeAutospacing="0" w:after="0" w:afterAutospacing="0"/>
        <w:jc w:val="both"/>
      </w:pPr>
      <w:r w:rsidRPr="00FC2EE7">
        <w:t>Положение о вознаграждении членов совета директоров (наблюдательного совета) утверждено решением годового собрания акционеров ОАО «ДЭП 106» от 18.06.2012г, № 340-р.</w:t>
      </w:r>
    </w:p>
    <w:p w:rsidR="00B02EE1" w:rsidRPr="00FC2EE7" w:rsidRDefault="00B02EE1" w:rsidP="00893EF1">
      <w:pPr>
        <w:pStyle w:val="a5"/>
        <w:spacing w:before="0" w:beforeAutospacing="0" w:after="0" w:afterAutospacing="0"/>
        <w:jc w:val="both"/>
      </w:pPr>
      <w:r w:rsidRPr="00FC2EE7">
        <w:t xml:space="preserve">Размер вознаграждения, получаемого членами совета директоров (наблюдательного совета) общества (информация по каждому члену совета директоров (наблюдательного совета)):   </w:t>
      </w:r>
    </w:p>
    <w:p w:rsidR="00B02EE1" w:rsidRPr="00FC2EE7" w:rsidRDefault="00B02EE1" w:rsidP="00893EF1">
      <w:pPr>
        <w:jc w:val="both"/>
        <w:rPr>
          <w:rFonts w:ascii="Times New Roman" w:hAnsi="Times New Roman"/>
          <w:sz w:val="24"/>
          <w:szCs w:val="24"/>
        </w:rPr>
      </w:pPr>
      <w:r w:rsidRPr="00FC2EE7">
        <w:rPr>
          <w:rFonts w:ascii="Times New Roman" w:hAnsi="Times New Roman"/>
          <w:sz w:val="24"/>
          <w:szCs w:val="24"/>
        </w:rPr>
        <w:t>Вознаграждение члену Совета директоров определяется от базовой части размера вознаграждения, исходя из следующих показателей выручки Общества за финансовый год.</w:t>
      </w:r>
    </w:p>
    <w:p w:rsidR="00B02EE1" w:rsidRPr="00FC2EE7" w:rsidRDefault="00B02EE1" w:rsidP="00893EF1">
      <w:pPr>
        <w:pStyle w:val="1"/>
        <w:ind w:firstLine="0"/>
        <w:rPr>
          <w:sz w:val="24"/>
          <w:szCs w:val="24"/>
        </w:rPr>
      </w:pPr>
      <w:r w:rsidRPr="00FC2EE7">
        <w:rPr>
          <w:sz w:val="24"/>
          <w:szCs w:val="24"/>
        </w:rPr>
        <w:lastRenderedPageBreak/>
        <w:t>Размер базовой части выплат члену совета директоров корректируется с учетом надбавок за коэффициент личного участия в заседаниях, его работу в комитетах и комиссиях Совета директоров Общества, а также в качестве Председателя Совета директоров Общества</w:t>
      </w:r>
    </w:p>
    <w:p w:rsidR="00B02EE1" w:rsidRPr="006242E1" w:rsidRDefault="00B02EE1" w:rsidP="00893EF1">
      <w:pPr>
        <w:pStyle w:val="1"/>
        <w:ind w:firstLine="0"/>
        <w:rPr>
          <w:sz w:val="24"/>
          <w:szCs w:val="24"/>
        </w:rPr>
      </w:pPr>
    </w:p>
    <w:p w:rsidR="00B02EE1" w:rsidRDefault="00095F1D" w:rsidP="00893EF1">
      <w:pPr>
        <w:pStyle w:val="a5"/>
        <w:spacing w:before="0" w:beforeAutospacing="0" w:after="0" w:afterAutospacing="0"/>
        <w:jc w:val="both"/>
      </w:pPr>
      <w:r w:rsidRPr="006242E1">
        <w:t>- Выплата вознаграждений членам Совета директоров Общества осуществлялась в соответствии с утвержденным Положением о выплате вознаграждений.</w:t>
      </w:r>
    </w:p>
    <w:p w:rsidR="00B02EE1" w:rsidRPr="00FC2EE7" w:rsidRDefault="003E01F4" w:rsidP="003E01F4">
      <w:pPr>
        <w:pStyle w:val="a5"/>
        <w:spacing w:before="0" w:beforeAutospacing="0" w:after="0" w:afterAutospacing="0"/>
        <w:jc w:val="both"/>
      </w:pPr>
      <w:r>
        <w:t xml:space="preserve"> </w:t>
      </w:r>
    </w:p>
    <w:p w:rsidR="00B02EE1" w:rsidRPr="00FD7281" w:rsidRDefault="00B02EE1" w:rsidP="00FD7281">
      <w:pPr>
        <w:pStyle w:val="1"/>
        <w:numPr>
          <w:ilvl w:val="0"/>
          <w:numId w:val="9"/>
        </w:numPr>
        <w:rPr>
          <w:b/>
          <w:sz w:val="24"/>
          <w:szCs w:val="24"/>
        </w:rPr>
      </w:pPr>
      <w:r w:rsidRPr="00FD7281">
        <w:rPr>
          <w:b/>
          <w:sz w:val="24"/>
          <w:szCs w:val="24"/>
        </w:rPr>
        <w:t>Сведения о соблюдении Обществом принципов и рекомендаций кодекса корпоративного управления.</w:t>
      </w:r>
    </w:p>
    <w:p w:rsidR="006242E1" w:rsidRPr="006242E1" w:rsidRDefault="006242E1" w:rsidP="006242E1">
      <w:pPr>
        <w:pStyle w:val="1"/>
        <w:tabs>
          <w:tab w:val="left" w:pos="426"/>
        </w:tabs>
        <w:ind w:firstLine="0"/>
        <w:rPr>
          <w:rFonts w:eastAsia="Times New Roman"/>
          <w:sz w:val="24"/>
          <w:szCs w:val="24"/>
        </w:rPr>
      </w:pPr>
      <w:r w:rsidRPr="006242E1">
        <w:rPr>
          <w:rFonts w:eastAsia="Times New Roman"/>
          <w:sz w:val="24"/>
          <w:szCs w:val="24"/>
        </w:rPr>
        <w:t>Внутреннего документа, устанавливающего прав</w:t>
      </w:r>
      <w:r w:rsidR="000B6F83">
        <w:rPr>
          <w:rFonts w:eastAsia="Times New Roman"/>
          <w:sz w:val="24"/>
          <w:szCs w:val="24"/>
        </w:rPr>
        <w:t>ила корпоративного управления в Обществе не утверждено</w:t>
      </w:r>
      <w:r w:rsidRPr="006242E1">
        <w:rPr>
          <w:rFonts w:eastAsia="Times New Roman"/>
          <w:sz w:val="24"/>
          <w:szCs w:val="24"/>
        </w:rPr>
        <w:t>. Однако</w:t>
      </w:r>
      <w:r w:rsidR="000B6F83">
        <w:rPr>
          <w:rFonts w:eastAsia="Times New Roman"/>
          <w:sz w:val="24"/>
          <w:szCs w:val="24"/>
        </w:rPr>
        <w:t>,</w:t>
      </w:r>
      <w:r w:rsidRPr="006242E1">
        <w:rPr>
          <w:rFonts w:eastAsia="Times New Roman"/>
          <w:sz w:val="24"/>
          <w:szCs w:val="24"/>
        </w:rPr>
        <w:t xml:space="preserve"> Общество соблюдает основные принципы  и рекомендации Кодекса корпоративного управления, рекомендованного к применению Банком России.</w:t>
      </w:r>
    </w:p>
    <w:p w:rsidR="00B02EE1" w:rsidRPr="00FC2EE7" w:rsidRDefault="00B02EE1" w:rsidP="008409C1">
      <w:pPr>
        <w:pStyle w:val="1"/>
        <w:ind w:firstLine="0"/>
        <w:rPr>
          <w:sz w:val="24"/>
          <w:szCs w:val="24"/>
        </w:rPr>
      </w:pPr>
    </w:p>
    <w:p w:rsidR="00B02EE1" w:rsidRPr="005F1D01" w:rsidRDefault="00B02EE1" w:rsidP="00FD7281">
      <w:pPr>
        <w:pStyle w:val="1"/>
        <w:numPr>
          <w:ilvl w:val="0"/>
          <w:numId w:val="9"/>
        </w:numPr>
        <w:ind w:hanging="720"/>
        <w:rPr>
          <w:b/>
          <w:sz w:val="24"/>
          <w:szCs w:val="24"/>
        </w:rPr>
      </w:pPr>
      <w:r w:rsidRPr="005F1D01">
        <w:rPr>
          <w:b/>
          <w:sz w:val="24"/>
          <w:szCs w:val="24"/>
        </w:rPr>
        <w:t>Основные показатели бухгалтерской и финансовой отчетности Общества.</w:t>
      </w:r>
    </w:p>
    <w:p w:rsidR="00B02EE1" w:rsidRPr="00FC2EE7" w:rsidRDefault="00B02EE1" w:rsidP="00CC4540">
      <w:pPr>
        <w:pStyle w:val="1"/>
        <w:ind w:firstLine="0"/>
        <w:rPr>
          <w:sz w:val="24"/>
          <w:szCs w:val="24"/>
        </w:rPr>
      </w:pPr>
    </w:p>
    <w:p w:rsidR="00B02EE1" w:rsidRPr="00FC2EE7" w:rsidRDefault="00B02EE1" w:rsidP="008409C1">
      <w:pPr>
        <w:pStyle w:val="a5"/>
        <w:spacing w:before="0" w:beforeAutospacing="0" w:after="0" w:afterAutospacing="0"/>
        <w:jc w:val="center"/>
        <w:rPr>
          <w:b/>
        </w:rPr>
      </w:pPr>
      <w:r w:rsidRPr="00FC2EE7">
        <w:rPr>
          <w:b/>
        </w:rPr>
        <w:t xml:space="preserve">Сравнение основных показателей финансово – хозяйственной деятельности Общества </w:t>
      </w:r>
    </w:p>
    <w:p w:rsidR="00B02EE1" w:rsidRPr="00FC2EE7" w:rsidRDefault="00B02EE1" w:rsidP="008409C1">
      <w:pPr>
        <w:pStyle w:val="a5"/>
        <w:spacing w:before="0" w:beforeAutospacing="0" w:after="0" w:afterAutospacing="0"/>
        <w:jc w:val="center"/>
        <w:rPr>
          <w:b/>
        </w:rPr>
      </w:pPr>
      <w:r w:rsidRPr="00FC2EE7">
        <w:rPr>
          <w:b/>
        </w:rPr>
        <w:t>за 2013- 2014гг.</w:t>
      </w:r>
    </w:p>
    <w:p w:rsidR="00B02EE1" w:rsidRPr="00FC2EE7" w:rsidRDefault="00B02EE1" w:rsidP="008409C1">
      <w:pPr>
        <w:pStyle w:val="a5"/>
        <w:spacing w:before="0" w:beforeAutospacing="0" w:after="0" w:afterAutospacing="0"/>
        <w:jc w:val="right"/>
        <w:rPr>
          <w:b/>
        </w:rPr>
      </w:pPr>
      <w:r w:rsidRPr="00FC2EE7">
        <w:rPr>
          <w:b/>
        </w:rPr>
        <w:t>тыс. руб.</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22"/>
        <w:gridCol w:w="3241"/>
      </w:tblGrid>
      <w:tr w:rsidR="00B02EE1" w:rsidRPr="00FC2EE7" w:rsidTr="001E46DF">
        <w:tc>
          <w:tcPr>
            <w:tcW w:w="3552" w:type="dxa"/>
          </w:tcPr>
          <w:p w:rsidR="00B02EE1" w:rsidRPr="00FC2EE7" w:rsidRDefault="00B02EE1" w:rsidP="001E46DF">
            <w:pPr>
              <w:pStyle w:val="a5"/>
              <w:rPr>
                <w:b/>
                <w:i/>
              </w:rPr>
            </w:pPr>
            <w:r w:rsidRPr="00FC2EE7">
              <w:rPr>
                <w:b/>
                <w:i/>
              </w:rPr>
              <w:t>Наименование показателей</w:t>
            </w:r>
          </w:p>
        </w:tc>
        <w:tc>
          <w:tcPr>
            <w:tcW w:w="3552" w:type="dxa"/>
          </w:tcPr>
          <w:p w:rsidR="00B02EE1" w:rsidRPr="00FC2EE7" w:rsidRDefault="00B02EE1" w:rsidP="001E46DF">
            <w:pPr>
              <w:pStyle w:val="a5"/>
              <w:jc w:val="center"/>
              <w:rPr>
                <w:b/>
                <w:i/>
              </w:rPr>
            </w:pPr>
            <w:r w:rsidRPr="00FC2EE7">
              <w:rPr>
                <w:b/>
                <w:i/>
              </w:rPr>
              <w:t>2013 год</w:t>
            </w:r>
          </w:p>
        </w:tc>
        <w:tc>
          <w:tcPr>
            <w:tcW w:w="3552" w:type="dxa"/>
          </w:tcPr>
          <w:p w:rsidR="00B02EE1" w:rsidRPr="00FC2EE7" w:rsidRDefault="00B02EE1" w:rsidP="001E46DF">
            <w:pPr>
              <w:pStyle w:val="a5"/>
              <w:jc w:val="center"/>
              <w:rPr>
                <w:b/>
                <w:i/>
              </w:rPr>
            </w:pPr>
            <w:r w:rsidRPr="00FC2EE7">
              <w:rPr>
                <w:b/>
                <w:i/>
              </w:rPr>
              <w:t>2014 год</w:t>
            </w:r>
          </w:p>
        </w:tc>
      </w:tr>
      <w:tr w:rsidR="00B02EE1" w:rsidRPr="00FC2EE7" w:rsidTr="001E46DF">
        <w:tc>
          <w:tcPr>
            <w:tcW w:w="3552" w:type="dxa"/>
          </w:tcPr>
          <w:p w:rsidR="00B02EE1" w:rsidRPr="00FC2EE7" w:rsidRDefault="00B02EE1" w:rsidP="001E46DF">
            <w:pPr>
              <w:pStyle w:val="a5"/>
            </w:pPr>
            <w:r w:rsidRPr="00FC2EE7">
              <w:t>Выручка от реализации продукции, товаров, услуг</w:t>
            </w:r>
          </w:p>
        </w:tc>
        <w:tc>
          <w:tcPr>
            <w:tcW w:w="3552" w:type="dxa"/>
            <w:vAlign w:val="center"/>
          </w:tcPr>
          <w:p w:rsidR="00B02EE1" w:rsidRPr="00FC2EE7" w:rsidRDefault="00B02EE1" w:rsidP="001E46DF">
            <w:pPr>
              <w:pStyle w:val="a5"/>
              <w:jc w:val="center"/>
            </w:pPr>
            <w:r w:rsidRPr="00FC2EE7">
              <w:t>178 765</w:t>
            </w:r>
          </w:p>
        </w:tc>
        <w:tc>
          <w:tcPr>
            <w:tcW w:w="3552" w:type="dxa"/>
            <w:vAlign w:val="center"/>
          </w:tcPr>
          <w:p w:rsidR="00B02EE1" w:rsidRPr="00FC2EE7" w:rsidRDefault="00B02EE1" w:rsidP="001E46DF">
            <w:pPr>
              <w:pStyle w:val="a5"/>
              <w:jc w:val="center"/>
            </w:pPr>
            <w:r w:rsidRPr="00FC2EE7">
              <w:t>154 928</w:t>
            </w:r>
          </w:p>
        </w:tc>
      </w:tr>
      <w:tr w:rsidR="00B02EE1" w:rsidRPr="00FC2EE7" w:rsidTr="001E46DF">
        <w:tc>
          <w:tcPr>
            <w:tcW w:w="3552" w:type="dxa"/>
          </w:tcPr>
          <w:p w:rsidR="00B02EE1" w:rsidRPr="00FC2EE7" w:rsidRDefault="00B02EE1" w:rsidP="001E46DF">
            <w:pPr>
              <w:pStyle w:val="a5"/>
            </w:pPr>
            <w:r w:rsidRPr="00FC2EE7">
              <w:t>Себестоимость выполненных работ, оказанных услуг</w:t>
            </w:r>
          </w:p>
        </w:tc>
        <w:tc>
          <w:tcPr>
            <w:tcW w:w="3552" w:type="dxa"/>
            <w:vAlign w:val="center"/>
          </w:tcPr>
          <w:p w:rsidR="00B02EE1" w:rsidRPr="00FC2EE7" w:rsidRDefault="00B02EE1" w:rsidP="001E46DF">
            <w:pPr>
              <w:pStyle w:val="a5"/>
              <w:jc w:val="center"/>
            </w:pPr>
            <w:r w:rsidRPr="00FC2EE7">
              <w:t>174 856</w:t>
            </w:r>
          </w:p>
        </w:tc>
        <w:tc>
          <w:tcPr>
            <w:tcW w:w="3552" w:type="dxa"/>
            <w:vAlign w:val="center"/>
          </w:tcPr>
          <w:p w:rsidR="00B02EE1" w:rsidRPr="00FC2EE7" w:rsidRDefault="00B02EE1" w:rsidP="001E46DF">
            <w:pPr>
              <w:pStyle w:val="a5"/>
              <w:jc w:val="center"/>
            </w:pPr>
            <w:r w:rsidRPr="00FC2EE7">
              <w:t>162 564</w:t>
            </w:r>
          </w:p>
        </w:tc>
      </w:tr>
      <w:tr w:rsidR="00B02EE1" w:rsidRPr="00FC2EE7" w:rsidTr="001E46DF">
        <w:tc>
          <w:tcPr>
            <w:tcW w:w="3552" w:type="dxa"/>
          </w:tcPr>
          <w:p w:rsidR="00B02EE1" w:rsidRPr="00FC2EE7" w:rsidRDefault="00B02EE1" w:rsidP="001E46DF">
            <w:pPr>
              <w:pStyle w:val="a5"/>
            </w:pPr>
            <w:r w:rsidRPr="00FC2EE7">
              <w:t>Валовая прибыль</w:t>
            </w:r>
          </w:p>
        </w:tc>
        <w:tc>
          <w:tcPr>
            <w:tcW w:w="3552" w:type="dxa"/>
            <w:vAlign w:val="center"/>
          </w:tcPr>
          <w:p w:rsidR="00B02EE1" w:rsidRPr="00FC2EE7" w:rsidRDefault="00B02EE1" w:rsidP="001E46DF">
            <w:pPr>
              <w:pStyle w:val="a5"/>
              <w:jc w:val="center"/>
            </w:pPr>
            <w:r w:rsidRPr="00FC2EE7">
              <w:t>3 909</w:t>
            </w:r>
          </w:p>
        </w:tc>
        <w:tc>
          <w:tcPr>
            <w:tcW w:w="3552" w:type="dxa"/>
            <w:vAlign w:val="center"/>
          </w:tcPr>
          <w:p w:rsidR="00B02EE1" w:rsidRPr="00FC2EE7" w:rsidRDefault="00B02EE1" w:rsidP="001E46DF">
            <w:pPr>
              <w:pStyle w:val="a5"/>
              <w:jc w:val="center"/>
            </w:pPr>
            <w:r w:rsidRPr="00FC2EE7">
              <w:t>(7 636)</w:t>
            </w:r>
          </w:p>
        </w:tc>
      </w:tr>
      <w:tr w:rsidR="00B02EE1" w:rsidRPr="00FC2EE7" w:rsidTr="001E46DF">
        <w:tc>
          <w:tcPr>
            <w:tcW w:w="3552" w:type="dxa"/>
          </w:tcPr>
          <w:p w:rsidR="00B02EE1" w:rsidRPr="00FC2EE7" w:rsidRDefault="00B02EE1" w:rsidP="001E46DF">
            <w:pPr>
              <w:pStyle w:val="a5"/>
            </w:pPr>
            <w:r w:rsidRPr="00FC2EE7">
              <w:t>Прочие доходы</w:t>
            </w:r>
          </w:p>
        </w:tc>
        <w:tc>
          <w:tcPr>
            <w:tcW w:w="3552" w:type="dxa"/>
            <w:vAlign w:val="center"/>
          </w:tcPr>
          <w:p w:rsidR="00B02EE1" w:rsidRPr="00FC2EE7" w:rsidRDefault="00B02EE1" w:rsidP="001E46DF">
            <w:pPr>
              <w:pStyle w:val="a5"/>
              <w:jc w:val="center"/>
            </w:pPr>
            <w:r w:rsidRPr="00FC2EE7">
              <w:t>1 579</w:t>
            </w:r>
          </w:p>
        </w:tc>
        <w:tc>
          <w:tcPr>
            <w:tcW w:w="3552" w:type="dxa"/>
            <w:vAlign w:val="center"/>
          </w:tcPr>
          <w:p w:rsidR="00B02EE1" w:rsidRPr="00FC2EE7" w:rsidRDefault="00B02EE1" w:rsidP="001E46DF">
            <w:pPr>
              <w:pStyle w:val="a5"/>
              <w:jc w:val="center"/>
            </w:pPr>
            <w:r w:rsidRPr="00FC2EE7">
              <w:t>2 578</w:t>
            </w:r>
          </w:p>
        </w:tc>
      </w:tr>
      <w:tr w:rsidR="00B02EE1" w:rsidRPr="00FC2EE7" w:rsidTr="001E46DF">
        <w:tc>
          <w:tcPr>
            <w:tcW w:w="3552" w:type="dxa"/>
          </w:tcPr>
          <w:p w:rsidR="00B02EE1" w:rsidRPr="00FC2EE7" w:rsidRDefault="00B02EE1" w:rsidP="001E46DF">
            <w:pPr>
              <w:pStyle w:val="a5"/>
            </w:pPr>
            <w:r w:rsidRPr="00FC2EE7">
              <w:t>Прочие расходы</w:t>
            </w:r>
          </w:p>
        </w:tc>
        <w:tc>
          <w:tcPr>
            <w:tcW w:w="3552" w:type="dxa"/>
            <w:vAlign w:val="center"/>
          </w:tcPr>
          <w:p w:rsidR="00B02EE1" w:rsidRPr="00FC2EE7" w:rsidRDefault="00B02EE1" w:rsidP="001E46DF">
            <w:pPr>
              <w:pStyle w:val="a5"/>
              <w:jc w:val="center"/>
            </w:pPr>
            <w:r w:rsidRPr="00FC2EE7">
              <w:t>2 773</w:t>
            </w:r>
          </w:p>
        </w:tc>
        <w:tc>
          <w:tcPr>
            <w:tcW w:w="3552" w:type="dxa"/>
            <w:vAlign w:val="center"/>
          </w:tcPr>
          <w:p w:rsidR="00B02EE1" w:rsidRPr="00FC2EE7" w:rsidRDefault="00B02EE1" w:rsidP="001E46DF">
            <w:pPr>
              <w:pStyle w:val="a5"/>
              <w:jc w:val="center"/>
            </w:pPr>
            <w:r w:rsidRPr="00FC2EE7">
              <w:t>3 059</w:t>
            </w:r>
          </w:p>
        </w:tc>
      </w:tr>
      <w:tr w:rsidR="00B02EE1" w:rsidRPr="00FC2EE7" w:rsidTr="001E46DF">
        <w:tc>
          <w:tcPr>
            <w:tcW w:w="3552" w:type="dxa"/>
          </w:tcPr>
          <w:p w:rsidR="00B02EE1" w:rsidRPr="00FC2EE7" w:rsidRDefault="00B02EE1" w:rsidP="001E46DF">
            <w:pPr>
              <w:pStyle w:val="a5"/>
            </w:pPr>
            <w:r w:rsidRPr="00FC2EE7">
              <w:t>Прибыль до налогообложения</w:t>
            </w:r>
          </w:p>
        </w:tc>
        <w:tc>
          <w:tcPr>
            <w:tcW w:w="3552" w:type="dxa"/>
            <w:vAlign w:val="center"/>
          </w:tcPr>
          <w:p w:rsidR="00B02EE1" w:rsidRPr="00FC2EE7" w:rsidRDefault="00B02EE1" w:rsidP="001E46DF">
            <w:pPr>
              <w:pStyle w:val="a5"/>
              <w:jc w:val="center"/>
            </w:pPr>
            <w:r w:rsidRPr="00FC2EE7">
              <w:t>2 715</w:t>
            </w:r>
          </w:p>
        </w:tc>
        <w:tc>
          <w:tcPr>
            <w:tcW w:w="3552" w:type="dxa"/>
            <w:vAlign w:val="center"/>
          </w:tcPr>
          <w:p w:rsidR="00B02EE1" w:rsidRPr="00FC2EE7" w:rsidRDefault="00B02EE1" w:rsidP="001E46DF">
            <w:pPr>
              <w:pStyle w:val="a5"/>
              <w:jc w:val="center"/>
            </w:pPr>
            <w:r w:rsidRPr="00FC2EE7">
              <w:t>(8 153)</w:t>
            </w:r>
          </w:p>
        </w:tc>
      </w:tr>
      <w:tr w:rsidR="00B02EE1" w:rsidRPr="00FC2EE7" w:rsidTr="001E46DF">
        <w:tc>
          <w:tcPr>
            <w:tcW w:w="3552" w:type="dxa"/>
          </w:tcPr>
          <w:p w:rsidR="00B02EE1" w:rsidRPr="00FC2EE7" w:rsidRDefault="00B02EE1" w:rsidP="001E46DF">
            <w:pPr>
              <w:pStyle w:val="a5"/>
            </w:pPr>
            <w:r w:rsidRPr="00FC2EE7">
              <w:t>Чистая прибыль</w:t>
            </w:r>
          </w:p>
        </w:tc>
        <w:tc>
          <w:tcPr>
            <w:tcW w:w="3552" w:type="dxa"/>
            <w:vAlign w:val="center"/>
          </w:tcPr>
          <w:p w:rsidR="00B02EE1" w:rsidRPr="00FC2EE7" w:rsidRDefault="00B02EE1" w:rsidP="001E46DF">
            <w:pPr>
              <w:pStyle w:val="a5"/>
              <w:jc w:val="center"/>
            </w:pPr>
            <w:r w:rsidRPr="00FC2EE7">
              <w:t>1 013</w:t>
            </w:r>
          </w:p>
        </w:tc>
        <w:tc>
          <w:tcPr>
            <w:tcW w:w="3552" w:type="dxa"/>
            <w:vAlign w:val="center"/>
          </w:tcPr>
          <w:p w:rsidR="00B02EE1" w:rsidRPr="00FC2EE7" w:rsidRDefault="00B02EE1" w:rsidP="001E46DF">
            <w:pPr>
              <w:pStyle w:val="a5"/>
              <w:jc w:val="center"/>
            </w:pPr>
            <w:r w:rsidRPr="00FC2EE7">
              <w:t>(6 858)</w:t>
            </w:r>
          </w:p>
        </w:tc>
      </w:tr>
      <w:tr w:rsidR="00B02EE1" w:rsidRPr="00FC2EE7" w:rsidTr="001E46DF">
        <w:tc>
          <w:tcPr>
            <w:tcW w:w="3552" w:type="dxa"/>
          </w:tcPr>
          <w:p w:rsidR="00B02EE1" w:rsidRPr="00FC2EE7" w:rsidRDefault="00B02EE1" w:rsidP="001E46DF">
            <w:pPr>
              <w:pStyle w:val="a5"/>
            </w:pPr>
            <w:r w:rsidRPr="00FC2EE7">
              <w:t>Величина чистых активов на конец года</w:t>
            </w:r>
          </w:p>
        </w:tc>
        <w:tc>
          <w:tcPr>
            <w:tcW w:w="3552" w:type="dxa"/>
            <w:vAlign w:val="center"/>
          </w:tcPr>
          <w:p w:rsidR="00B02EE1" w:rsidRPr="00FC2EE7" w:rsidRDefault="00B02EE1" w:rsidP="001E46DF">
            <w:pPr>
              <w:pStyle w:val="a5"/>
              <w:jc w:val="center"/>
            </w:pPr>
            <w:r w:rsidRPr="00FC2EE7">
              <w:t>16 294</w:t>
            </w:r>
          </w:p>
        </w:tc>
        <w:tc>
          <w:tcPr>
            <w:tcW w:w="3552" w:type="dxa"/>
            <w:vAlign w:val="center"/>
          </w:tcPr>
          <w:p w:rsidR="00B02EE1" w:rsidRPr="00FC2EE7" w:rsidRDefault="00B02EE1" w:rsidP="001E46DF">
            <w:pPr>
              <w:pStyle w:val="a5"/>
              <w:jc w:val="center"/>
            </w:pPr>
            <w:r w:rsidRPr="00FC2EE7">
              <w:t>9 082</w:t>
            </w:r>
          </w:p>
        </w:tc>
      </w:tr>
    </w:tbl>
    <w:p w:rsidR="00B02EE1" w:rsidRPr="00FC2EE7" w:rsidRDefault="00B02EE1" w:rsidP="008409C1">
      <w:pPr>
        <w:pStyle w:val="a5"/>
        <w:spacing w:after="0" w:afterAutospacing="0"/>
        <w:ind w:left="301"/>
        <w:jc w:val="both"/>
      </w:pPr>
      <w:r w:rsidRPr="00FC2EE7">
        <w:t>   </w:t>
      </w:r>
    </w:p>
    <w:p w:rsidR="00B02EE1" w:rsidRPr="00FC2EE7" w:rsidRDefault="00B02EE1" w:rsidP="008409C1">
      <w:pPr>
        <w:pStyle w:val="a5"/>
        <w:spacing w:before="0" w:beforeAutospacing="0" w:after="0" w:afterAutospacing="0"/>
        <w:ind w:left="301"/>
        <w:jc w:val="center"/>
        <w:rPr>
          <w:b/>
        </w:rPr>
      </w:pPr>
      <w:r w:rsidRPr="00FC2EE7">
        <w:rPr>
          <w:b/>
        </w:rPr>
        <w:t>Сравнение стоимости чистых активов Общества</w:t>
      </w:r>
    </w:p>
    <w:p w:rsidR="00B02EE1" w:rsidRPr="00FC2EE7" w:rsidRDefault="00B02EE1" w:rsidP="008409C1">
      <w:pPr>
        <w:pStyle w:val="a5"/>
        <w:spacing w:before="0" w:beforeAutospacing="0" w:after="0" w:afterAutospacing="0"/>
        <w:ind w:left="301"/>
        <w:jc w:val="center"/>
        <w:rPr>
          <w:b/>
        </w:rPr>
      </w:pPr>
      <w:r w:rsidRPr="00FC2EE7">
        <w:rPr>
          <w:b/>
        </w:rPr>
        <w:t>за период 2012-2014г.г.</w:t>
      </w:r>
    </w:p>
    <w:p w:rsidR="00B02EE1" w:rsidRPr="00FC2EE7" w:rsidRDefault="00B02EE1" w:rsidP="008409C1">
      <w:pPr>
        <w:pStyle w:val="a5"/>
        <w:spacing w:after="0" w:afterAutospacing="0"/>
        <w:ind w:left="301"/>
        <w:jc w:val="both"/>
        <w:rPr>
          <w:b/>
        </w:rPr>
      </w:pPr>
      <w:r w:rsidRPr="00FC2EE7">
        <w:rPr>
          <w:b/>
        </w:rPr>
        <w:t xml:space="preserve">                                                      </w:t>
      </w:r>
      <w:r w:rsidR="00F67C4B">
        <w:rPr>
          <w:b/>
        </w:rPr>
        <w:t xml:space="preserve">                              </w:t>
      </w:r>
      <w:r w:rsidRPr="00FC2EE7">
        <w:rPr>
          <w:b/>
        </w:rPr>
        <w:t xml:space="preserve">                                                          тыс.руб.</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6"/>
        <w:gridCol w:w="1258"/>
        <w:gridCol w:w="1673"/>
        <w:gridCol w:w="1673"/>
        <w:gridCol w:w="1596"/>
      </w:tblGrid>
      <w:tr w:rsidR="00B02EE1" w:rsidRPr="00FC2EE7" w:rsidTr="001E46DF">
        <w:tc>
          <w:tcPr>
            <w:tcW w:w="3776" w:type="dxa"/>
          </w:tcPr>
          <w:p w:rsidR="00B02EE1" w:rsidRPr="00FC2EE7" w:rsidRDefault="00B02EE1" w:rsidP="001E46DF">
            <w:pPr>
              <w:pStyle w:val="a5"/>
              <w:spacing w:after="0" w:afterAutospacing="0"/>
              <w:jc w:val="both"/>
            </w:pPr>
            <w:r w:rsidRPr="00FC2EE7">
              <w:t>Наименование показателя</w:t>
            </w:r>
          </w:p>
        </w:tc>
        <w:tc>
          <w:tcPr>
            <w:tcW w:w="1276" w:type="dxa"/>
          </w:tcPr>
          <w:p w:rsidR="00B02EE1" w:rsidRPr="00FC2EE7" w:rsidRDefault="00B02EE1" w:rsidP="001E46DF">
            <w:pPr>
              <w:pStyle w:val="a5"/>
              <w:spacing w:after="0" w:afterAutospacing="0"/>
              <w:jc w:val="center"/>
            </w:pPr>
            <w:r w:rsidRPr="00FC2EE7">
              <w:t>Код строки баланса</w:t>
            </w:r>
          </w:p>
        </w:tc>
        <w:tc>
          <w:tcPr>
            <w:tcW w:w="1701" w:type="dxa"/>
          </w:tcPr>
          <w:p w:rsidR="00B02EE1" w:rsidRPr="00FC2EE7" w:rsidRDefault="00B02EE1" w:rsidP="001E46DF">
            <w:pPr>
              <w:pStyle w:val="a5"/>
              <w:spacing w:after="0" w:afterAutospacing="0"/>
              <w:jc w:val="center"/>
            </w:pPr>
            <w:r w:rsidRPr="00FC2EE7">
              <w:t>на 31.12.2014</w:t>
            </w:r>
          </w:p>
        </w:tc>
        <w:tc>
          <w:tcPr>
            <w:tcW w:w="1701" w:type="dxa"/>
          </w:tcPr>
          <w:p w:rsidR="00B02EE1" w:rsidRPr="00FC2EE7" w:rsidRDefault="00B02EE1" w:rsidP="001E46DF">
            <w:pPr>
              <w:pStyle w:val="a5"/>
              <w:spacing w:after="0" w:afterAutospacing="0"/>
              <w:jc w:val="center"/>
            </w:pPr>
            <w:r w:rsidRPr="00FC2EE7">
              <w:t>на 31.12.2013</w:t>
            </w:r>
          </w:p>
        </w:tc>
        <w:tc>
          <w:tcPr>
            <w:tcW w:w="1618" w:type="dxa"/>
          </w:tcPr>
          <w:p w:rsidR="00B02EE1" w:rsidRPr="00FC2EE7" w:rsidRDefault="00B02EE1" w:rsidP="001E46DF">
            <w:pPr>
              <w:pStyle w:val="a5"/>
              <w:spacing w:after="0" w:afterAutospacing="0"/>
              <w:jc w:val="center"/>
            </w:pPr>
            <w:r w:rsidRPr="00FC2EE7">
              <w:t>на 31.12.2012</w:t>
            </w:r>
          </w:p>
        </w:tc>
      </w:tr>
      <w:tr w:rsidR="00B02EE1" w:rsidRPr="00FC2EE7" w:rsidTr="001E46DF">
        <w:tc>
          <w:tcPr>
            <w:tcW w:w="3776" w:type="dxa"/>
          </w:tcPr>
          <w:p w:rsidR="00B02EE1" w:rsidRPr="00FC2EE7" w:rsidRDefault="00B02EE1" w:rsidP="001E46DF">
            <w:pPr>
              <w:pStyle w:val="a5"/>
              <w:spacing w:after="0" w:afterAutospacing="0"/>
              <w:jc w:val="both"/>
            </w:pPr>
            <w:r w:rsidRPr="00FC2EE7">
              <w:t>Основные средства</w:t>
            </w:r>
          </w:p>
        </w:tc>
        <w:tc>
          <w:tcPr>
            <w:tcW w:w="1276" w:type="dxa"/>
          </w:tcPr>
          <w:p w:rsidR="00B02EE1" w:rsidRPr="00FC2EE7" w:rsidRDefault="00B02EE1" w:rsidP="001E46DF">
            <w:pPr>
              <w:pStyle w:val="a5"/>
              <w:spacing w:after="0" w:afterAutospacing="0"/>
              <w:jc w:val="center"/>
            </w:pPr>
            <w:r w:rsidRPr="00FC2EE7">
              <w:t>1150</w:t>
            </w:r>
          </w:p>
        </w:tc>
        <w:tc>
          <w:tcPr>
            <w:tcW w:w="1701" w:type="dxa"/>
          </w:tcPr>
          <w:p w:rsidR="00B02EE1" w:rsidRPr="00FC2EE7" w:rsidRDefault="00B02EE1" w:rsidP="001E46DF">
            <w:pPr>
              <w:pStyle w:val="a5"/>
              <w:spacing w:after="0" w:afterAutospacing="0"/>
              <w:jc w:val="center"/>
            </w:pPr>
            <w:r w:rsidRPr="00FC2EE7">
              <w:t>2973</w:t>
            </w:r>
          </w:p>
        </w:tc>
        <w:tc>
          <w:tcPr>
            <w:tcW w:w="1701" w:type="dxa"/>
          </w:tcPr>
          <w:p w:rsidR="00B02EE1" w:rsidRPr="00FC2EE7" w:rsidRDefault="00B02EE1" w:rsidP="001E46DF">
            <w:pPr>
              <w:pStyle w:val="a5"/>
              <w:spacing w:after="0" w:afterAutospacing="0"/>
              <w:jc w:val="center"/>
            </w:pPr>
            <w:r w:rsidRPr="00FC2EE7">
              <w:t>2299</w:t>
            </w:r>
          </w:p>
        </w:tc>
        <w:tc>
          <w:tcPr>
            <w:tcW w:w="1618" w:type="dxa"/>
          </w:tcPr>
          <w:p w:rsidR="00B02EE1" w:rsidRPr="00FC2EE7" w:rsidRDefault="00B02EE1" w:rsidP="001E46DF">
            <w:pPr>
              <w:pStyle w:val="a5"/>
              <w:spacing w:after="0" w:afterAutospacing="0"/>
              <w:jc w:val="center"/>
            </w:pPr>
            <w:r w:rsidRPr="00FC2EE7">
              <w:t>1997</w:t>
            </w:r>
          </w:p>
        </w:tc>
      </w:tr>
      <w:tr w:rsidR="00B02EE1" w:rsidRPr="00FC2EE7" w:rsidTr="001E46DF">
        <w:tc>
          <w:tcPr>
            <w:tcW w:w="3776" w:type="dxa"/>
          </w:tcPr>
          <w:p w:rsidR="00B02EE1" w:rsidRPr="00FC2EE7" w:rsidRDefault="00B02EE1" w:rsidP="001E46DF">
            <w:pPr>
              <w:pStyle w:val="a5"/>
              <w:spacing w:after="0" w:afterAutospacing="0"/>
              <w:jc w:val="both"/>
            </w:pPr>
            <w:r w:rsidRPr="00FC2EE7">
              <w:t>Отложенные налоговые активы</w:t>
            </w:r>
          </w:p>
        </w:tc>
        <w:tc>
          <w:tcPr>
            <w:tcW w:w="1276" w:type="dxa"/>
          </w:tcPr>
          <w:p w:rsidR="00B02EE1" w:rsidRPr="00FC2EE7" w:rsidRDefault="00B02EE1" w:rsidP="001E46DF">
            <w:pPr>
              <w:pStyle w:val="a5"/>
              <w:spacing w:after="0" w:afterAutospacing="0"/>
              <w:jc w:val="center"/>
            </w:pPr>
            <w:r w:rsidRPr="00FC2EE7">
              <w:t>1180</w:t>
            </w:r>
          </w:p>
        </w:tc>
        <w:tc>
          <w:tcPr>
            <w:tcW w:w="1701" w:type="dxa"/>
          </w:tcPr>
          <w:p w:rsidR="00B02EE1" w:rsidRPr="00FC2EE7" w:rsidRDefault="00B02EE1" w:rsidP="001E46DF">
            <w:pPr>
              <w:pStyle w:val="a5"/>
              <w:spacing w:after="0" w:afterAutospacing="0"/>
              <w:jc w:val="center"/>
            </w:pPr>
            <w:r w:rsidRPr="00FC2EE7">
              <w:t>1425</w:t>
            </w:r>
          </w:p>
        </w:tc>
        <w:tc>
          <w:tcPr>
            <w:tcW w:w="1701" w:type="dxa"/>
          </w:tcPr>
          <w:p w:rsidR="00B02EE1" w:rsidRPr="00FC2EE7" w:rsidRDefault="00B02EE1" w:rsidP="001E46DF">
            <w:pPr>
              <w:pStyle w:val="a5"/>
              <w:spacing w:after="0" w:afterAutospacing="0"/>
              <w:jc w:val="center"/>
            </w:pPr>
          </w:p>
        </w:tc>
        <w:tc>
          <w:tcPr>
            <w:tcW w:w="1618" w:type="dxa"/>
          </w:tcPr>
          <w:p w:rsidR="00B02EE1" w:rsidRPr="00FC2EE7" w:rsidRDefault="00B02EE1" w:rsidP="001E46DF">
            <w:pPr>
              <w:pStyle w:val="a5"/>
              <w:spacing w:after="0" w:afterAutospacing="0"/>
              <w:jc w:val="center"/>
            </w:pPr>
          </w:p>
        </w:tc>
      </w:tr>
      <w:tr w:rsidR="00B02EE1" w:rsidRPr="00FC2EE7" w:rsidTr="001E46DF">
        <w:tc>
          <w:tcPr>
            <w:tcW w:w="3776" w:type="dxa"/>
          </w:tcPr>
          <w:p w:rsidR="00B02EE1" w:rsidRPr="00FC2EE7" w:rsidRDefault="00B02EE1" w:rsidP="001E46DF">
            <w:pPr>
              <w:pStyle w:val="a5"/>
              <w:spacing w:after="0" w:afterAutospacing="0"/>
              <w:jc w:val="both"/>
            </w:pPr>
            <w:r w:rsidRPr="00FC2EE7">
              <w:t>Запасы</w:t>
            </w:r>
          </w:p>
        </w:tc>
        <w:tc>
          <w:tcPr>
            <w:tcW w:w="1276" w:type="dxa"/>
          </w:tcPr>
          <w:p w:rsidR="00B02EE1" w:rsidRPr="00FC2EE7" w:rsidRDefault="00B02EE1" w:rsidP="001E46DF">
            <w:pPr>
              <w:pStyle w:val="a5"/>
              <w:spacing w:after="0" w:afterAutospacing="0"/>
              <w:jc w:val="center"/>
            </w:pPr>
            <w:r w:rsidRPr="00FC2EE7">
              <w:t>1210</w:t>
            </w:r>
          </w:p>
        </w:tc>
        <w:tc>
          <w:tcPr>
            <w:tcW w:w="1701" w:type="dxa"/>
          </w:tcPr>
          <w:p w:rsidR="00B02EE1" w:rsidRPr="00FC2EE7" w:rsidRDefault="00B02EE1" w:rsidP="001E46DF">
            <w:pPr>
              <w:pStyle w:val="a5"/>
              <w:spacing w:after="0" w:afterAutospacing="0"/>
              <w:jc w:val="center"/>
            </w:pPr>
            <w:r w:rsidRPr="00FC2EE7">
              <w:t>339</w:t>
            </w:r>
          </w:p>
        </w:tc>
        <w:tc>
          <w:tcPr>
            <w:tcW w:w="1701" w:type="dxa"/>
          </w:tcPr>
          <w:p w:rsidR="00B02EE1" w:rsidRPr="00FC2EE7" w:rsidRDefault="00B02EE1" w:rsidP="001E46DF">
            <w:pPr>
              <w:pStyle w:val="a5"/>
              <w:spacing w:after="0" w:afterAutospacing="0"/>
              <w:jc w:val="center"/>
            </w:pPr>
            <w:r w:rsidRPr="00FC2EE7">
              <w:t>22425</w:t>
            </w:r>
          </w:p>
        </w:tc>
        <w:tc>
          <w:tcPr>
            <w:tcW w:w="1618" w:type="dxa"/>
          </w:tcPr>
          <w:p w:rsidR="00B02EE1" w:rsidRPr="00FC2EE7" w:rsidRDefault="00B02EE1" w:rsidP="001E46DF">
            <w:pPr>
              <w:pStyle w:val="a5"/>
              <w:spacing w:after="0" w:afterAutospacing="0"/>
              <w:jc w:val="center"/>
            </w:pPr>
            <w:r w:rsidRPr="00FC2EE7">
              <w:t>12858</w:t>
            </w:r>
          </w:p>
        </w:tc>
      </w:tr>
      <w:tr w:rsidR="00B02EE1" w:rsidRPr="00FC2EE7" w:rsidTr="001E46DF">
        <w:tc>
          <w:tcPr>
            <w:tcW w:w="3776" w:type="dxa"/>
          </w:tcPr>
          <w:p w:rsidR="00B02EE1" w:rsidRPr="00FC2EE7" w:rsidRDefault="00B02EE1" w:rsidP="001E46DF">
            <w:pPr>
              <w:pStyle w:val="a5"/>
              <w:spacing w:after="0" w:afterAutospacing="0"/>
              <w:jc w:val="both"/>
            </w:pPr>
            <w:r w:rsidRPr="00FC2EE7">
              <w:t>Дебиторская задолженность</w:t>
            </w:r>
          </w:p>
        </w:tc>
        <w:tc>
          <w:tcPr>
            <w:tcW w:w="1276" w:type="dxa"/>
          </w:tcPr>
          <w:p w:rsidR="00B02EE1" w:rsidRPr="00FC2EE7" w:rsidRDefault="00B02EE1" w:rsidP="001E46DF">
            <w:pPr>
              <w:pStyle w:val="a5"/>
              <w:spacing w:after="0" w:afterAutospacing="0"/>
              <w:jc w:val="center"/>
            </w:pPr>
            <w:r w:rsidRPr="00FC2EE7">
              <w:t>1230</w:t>
            </w:r>
          </w:p>
        </w:tc>
        <w:tc>
          <w:tcPr>
            <w:tcW w:w="1701" w:type="dxa"/>
          </w:tcPr>
          <w:p w:rsidR="00B02EE1" w:rsidRPr="00FC2EE7" w:rsidRDefault="00B02EE1" w:rsidP="001E46DF">
            <w:pPr>
              <w:pStyle w:val="a5"/>
              <w:spacing w:after="0" w:afterAutospacing="0"/>
              <w:jc w:val="center"/>
            </w:pPr>
            <w:r w:rsidRPr="00FC2EE7">
              <w:t>14394</w:t>
            </w:r>
          </w:p>
        </w:tc>
        <w:tc>
          <w:tcPr>
            <w:tcW w:w="1701" w:type="dxa"/>
          </w:tcPr>
          <w:p w:rsidR="00B02EE1" w:rsidRPr="00FC2EE7" w:rsidRDefault="00B02EE1" w:rsidP="001E46DF">
            <w:pPr>
              <w:pStyle w:val="a5"/>
              <w:spacing w:after="0" w:afterAutospacing="0"/>
              <w:jc w:val="center"/>
            </w:pPr>
            <w:r w:rsidRPr="00FC2EE7">
              <w:t>9087</w:t>
            </w:r>
          </w:p>
        </w:tc>
        <w:tc>
          <w:tcPr>
            <w:tcW w:w="1618" w:type="dxa"/>
          </w:tcPr>
          <w:p w:rsidR="00B02EE1" w:rsidRPr="00FC2EE7" w:rsidRDefault="00B02EE1" w:rsidP="001E46DF">
            <w:pPr>
              <w:pStyle w:val="a5"/>
              <w:spacing w:after="0" w:afterAutospacing="0"/>
              <w:jc w:val="center"/>
            </w:pPr>
            <w:r w:rsidRPr="00FC2EE7">
              <w:t>12379</w:t>
            </w:r>
          </w:p>
        </w:tc>
      </w:tr>
      <w:tr w:rsidR="00B02EE1" w:rsidRPr="00FC2EE7" w:rsidTr="001E46DF">
        <w:tc>
          <w:tcPr>
            <w:tcW w:w="3776" w:type="dxa"/>
          </w:tcPr>
          <w:p w:rsidR="00B02EE1" w:rsidRPr="00FC2EE7" w:rsidRDefault="00B02EE1" w:rsidP="001E46DF">
            <w:pPr>
              <w:pStyle w:val="a5"/>
              <w:spacing w:after="0" w:afterAutospacing="0"/>
              <w:jc w:val="both"/>
            </w:pPr>
            <w:r w:rsidRPr="00FC2EE7">
              <w:t>Денежные средства</w:t>
            </w:r>
          </w:p>
        </w:tc>
        <w:tc>
          <w:tcPr>
            <w:tcW w:w="1276" w:type="dxa"/>
          </w:tcPr>
          <w:p w:rsidR="00B02EE1" w:rsidRPr="00FC2EE7" w:rsidRDefault="00B02EE1" w:rsidP="001E46DF">
            <w:pPr>
              <w:pStyle w:val="a5"/>
              <w:spacing w:after="0" w:afterAutospacing="0"/>
              <w:jc w:val="center"/>
            </w:pPr>
            <w:r w:rsidRPr="00FC2EE7">
              <w:t>1250</w:t>
            </w:r>
          </w:p>
        </w:tc>
        <w:tc>
          <w:tcPr>
            <w:tcW w:w="1701" w:type="dxa"/>
          </w:tcPr>
          <w:p w:rsidR="00B02EE1" w:rsidRPr="00FC2EE7" w:rsidRDefault="00B02EE1" w:rsidP="001E46DF">
            <w:pPr>
              <w:pStyle w:val="a5"/>
              <w:spacing w:after="0" w:afterAutospacing="0"/>
              <w:jc w:val="center"/>
            </w:pPr>
            <w:r w:rsidRPr="00FC2EE7">
              <w:t>1349</w:t>
            </w:r>
          </w:p>
        </w:tc>
        <w:tc>
          <w:tcPr>
            <w:tcW w:w="1701" w:type="dxa"/>
          </w:tcPr>
          <w:p w:rsidR="00B02EE1" w:rsidRPr="00FC2EE7" w:rsidRDefault="00B02EE1" w:rsidP="001E46DF">
            <w:pPr>
              <w:pStyle w:val="a5"/>
              <w:spacing w:after="0" w:afterAutospacing="0"/>
              <w:jc w:val="center"/>
            </w:pPr>
            <w:r w:rsidRPr="00FC2EE7">
              <w:t>1365</w:t>
            </w:r>
          </w:p>
        </w:tc>
        <w:tc>
          <w:tcPr>
            <w:tcW w:w="1618" w:type="dxa"/>
          </w:tcPr>
          <w:p w:rsidR="00B02EE1" w:rsidRPr="00FC2EE7" w:rsidRDefault="00B02EE1" w:rsidP="001E46DF">
            <w:pPr>
              <w:pStyle w:val="a5"/>
              <w:spacing w:after="0" w:afterAutospacing="0"/>
              <w:jc w:val="center"/>
            </w:pPr>
            <w:r w:rsidRPr="00FC2EE7">
              <w:t>1329</w:t>
            </w:r>
          </w:p>
        </w:tc>
      </w:tr>
      <w:tr w:rsidR="00B02EE1" w:rsidRPr="00FC2EE7" w:rsidTr="001E46DF">
        <w:tc>
          <w:tcPr>
            <w:tcW w:w="3776" w:type="dxa"/>
          </w:tcPr>
          <w:p w:rsidR="00B02EE1" w:rsidRPr="00FC2EE7" w:rsidRDefault="00B02EE1" w:rsidP="001E46DF">
            <w:pPr>
              <w:pStyle w:val="a5"/>
              <w:spacing w:after="0" w:afterAutospacing="0"/>
              <w:jc w:val="both"/>
            </w:pPr>
            <w:r w:rsidRPr="00FC2EE7">
              <w:t>Прочие оборотные активы</w:t>
            </w:r>
          </w:p>
        </w:tc>
        <w:tc>
          <w:tcPr>
            <w:tcW w:w="1276" w:type="dxa"/>
          </w:tcPr>
          <w:p w:rsidR="00B02EE1" w:rsidRPr="00FC2EE7" w:rsidRDefault="00B02EE1" w:rsidP="001E46DF">
            <w:pPr>
              <w:pStyle w:val="a5"/>
              <w:spacing w:after="0" w:afterAutospacing="0"/>
              <w:jc w:val="center"/>
            </w:pPr>
            <w:r w:rsidRPr="00FC2EE7">
              <w:t>1260</w:t>
            </w:r>
          </w:p>
        </w:tc>
        <w:tc>
          <w:tcPr>
            <w:tcW w:w="1701" w:type="dxa"/>
          </w:tcPr>
          <w:p w:rsidR="00B02EE1" w:rsidRPr="00FC2EE7" w:rsidRDefault="00B02EE1" w:rsidP="001E46DF">
            <w:pPr>
              <w:pStyle w:val="a5"/>
              <w:spacing w:after="0" w:afterAutospacing="0"/>
              <w:jc w:val="center"/>
            </w:pPr>
            <w:r w:rsidRPr="00FC2EE7">
              <w:t>4003</w:t>
            </w:r>
          </w:p>
        </w:tc>
        <w:tc>
          <w:tcPr>
            <w:tcW w:w="1701" w:type="dxa"/>
          </w:tcPr>
          <w:p w:rsidR="00B02EE1" w:rsidRPr="00FC2EE7" w:rsidRDefault="00B02EE1" w:rsidP="001E46DF">
            <w:pPr>
              <w:pStyle w:val="a5"/>
              <w:spacing w:after="0" w:afterAutospacing="0"/>
              <w:jc w:val="center"/>
            </w:pPr>
            <w:r w:rsidRPr="00FC2EE7">
              <w:t>4964</w:t>
            </w:r>
          </w:p>
        </w:tc>
        <w:tc>
          <w:tcPr>
            <w:tcW w:w="1618" w:type="dxa"/>
          </w:tcPr>
          <w:p w:rsidR="00B02EE1" w:rsidRPr="00FC2EE7" w:rsidRDefault="00B02EE1" w:rsidP="001E46DF">
            <w:pPr>
              <w:pStyle w:val="a5"/>
              <w:spacing w:after="0" w:afterAutospacing="0"/>
              <w:jc w:val="center"/>
            </w:pPr>
            <w:r w:rsidRPr="00FC2EE7">
              <w:t>256</w:t>
            </w:r>
          </w:p>
        </w:tc>
      </w:tr>
      <w:tr w:rsidR="00B02EE1" w:rsidRPr="00FC2EE7" w:rsidTr="001E46DF">
        <w:tc>
          <w:tcPr>
            <w:tcW w:w="3776" w:type="dxa"/>
          </w:tcPr>
          <w:p w:rsidR="00B02EE1" w:rsidRPr="00FC2EE7" w:rsidRDefault="00B02EE1" w:rsidP="001E46DF">
            <w:pPr>
              <w:pStyle w:val="a5"/>
              <w:spacing w:after="0" w:afterAutospacing="0"/>
              <w:jc w:val="both"/>
              <w:rPr>
                <w:b/>
              </w:rPr>
            </w:pPr>
            <w:r w:rsidRPr="00FC2EE7">
              <w:rPr>
                <w:b/>
              </w:rPr>
              <w:t>ИТОГО активы</w:t>
            </w:r>
          </w:p>
        </w:tc>
        <w:tc>
          <w:tcPr>
            <w:tcW w:w="1276" w:type="dxa"/>
          </w:tcPr>
          <w:p w:rsidR="00B02EE1" w:rsidRPr="00FC2EE7" w:rsidRDefault="00B02EE1" w:rsidP="001E46DF">
            <w:pPr>
              <w:pStyle w:val="a5"/>
              <w:spacing w:after="0" w:afterAutospacing="0"/>
              <w:jc w:val="center"/>
            </w:pPr>
          </w:p>
        </w:tc>
        <w:tc>
          <w:tcPr>
            <w:tcW w:w="1701" w:type="dxa"/>
          </w:tcPr>
          <w:p w:rsidR="00B02EE1" w:rsidRPr="00FC2EE7" w:rsidRDefault="00B02EE1" w:rsidP="001E46DF">
            <w:pPr>
              <w:pStyle w:val="a5"/>
              <w:spacing w:after="0" w:afterAutospacing="0"/>
              <w:jc w:val="center"/>
              <w:rPr>
                <w:b/>
              </w:rPr>
            </w:pPr>
            <w:r w:rsidRPr="00FC2EE7">
              <w:rPr>
                <w:b/>
              </w:rPr>
              <w:t>23507</w:t>
            </w:r>
          </w:p>
        </w:tc>
        <w:tc>
          <w:tcPr>
            <w:tcW w:w="1701" w:type="dxa"/>
          </w:tcPr>
          <w:p w:rsidR="00B02EE1" w:rsidRPr="00FC2EE7" w:rsidRDefault="00B02EE1" w:rsidP="001E46DF">
            <w:pPr>
              <w:pStyle w:val="a5"/>
              <w:spacing w:after="0" w:afterAutospacing="0"/>
              <w:jc w:val="center"/>
              <w:rPr>
                <w:b/>
              </w:rPr>
            </w:pPr>
            <w:r w:rsidRPr="00FC2EE7">
              <w:rPr>
                <w:b/>
              </w:rPr>
              <w:t>40140</w:t>
            </w:r>
          </w:p>
        </w:tc>
        <w:tc>
          <w:tcPr>
            <w:tcW w:w="1618" w:type="dxa"/>
          </w:tcPr>
          <w:p w:rsidR="00B02EE1" w:rsidRPr="00FC2EE7" w:rsidRDefault="00B02EE1" w:rsidP="001E46DF">
            <w:pPr>
              <w:pStyle w:val="a5"/>
              <w:spacing w:after="0" w:afterAutospacing="0"/>
              <w:jc w:val="center"/>
              <w:rPr>
                <w:b/>
              </w:rPr>
            </w:pPr>
            <w:r w:rsidRPr="00FC2EE7">
              <w:rPr>
                <w:b/>
              </w:rPr>
              <w:t>29795</w:t>
            </w:r>
          </w:p>
        </w:tc>
      </w:tr>
      <w:tr w:rsidR="00B02EE1" w:rsidRPr="00FC2EE7" w:rsidTr="001E46DF">
        <w:tc>
          <w:tcPr>
            <w:tcW w:w="3776" w:type="dxa"/>
          </w:tcPr>
          <w:p w:rsidR="00B02EE1" w:rsidRPr="00FC2EE7" w:rsidRDefault="00B02EE1" w:rsidP="001E46DF">
            <w:pPr>
              <w:pStyle w:val="a5"/>
              <w:spacing w:after="0" w:afterAutospacing="0"/>
              <w:jc w:val="both"/>
            </w:pPr>
            <w:r w:rsidRPr="00FC2EE7">
              <w:t>Отложенные налоговые обязательства</w:t>
            </w:r>
          </w:p>
        </w:tc>
        <w:tc>
          <w:tcPr>
            <w:tcW w:w="1276" w:type="dxa"/>
          </w:tcPr>
          <w:p w:rsidR="00B02EE1" w:rsidRPr="00FC2EE7" w:rsidRDefault="00B02EE1" w:rsidP="001E46DF">
            <w:pPr>
              <w:pStyle w:val="a5"/>
              <w:spacing w:after="0" w:afterAutospacing="0"/>
              <w:jc w:val="center"/>
            </w:pPr>
            <w:r w:rsidRPr="00FC2EE7">
              <w:t>1420</w:t>
            </w:r>
          </w:p>
        </w:tc>
        <w:tc>
          <w:tcPr>
            <w:tcW w:w="1701" w:type="dxa"/>
          </w:tcPr>
          <w:p w:rsidR="00B02EE1" w:rsidRPr="00FC2EE7" w:rsidRDefault="00B02EE1" w:rsidP="001E46DF">
            <w:pPr>
              <w:pStyle w:val="a5"/>
              <w:spacing w:after="0" w:afterAutospacing="0"/>
              <w:jc w:val="center"/>
            </w:pPr>
          </w:p>
        </w:tc>
        <w:tc>
          <w:tcPr>
            <w:tcW w:w="1701" w:type="dxa"/>
          </w:tcPr>
          <w:p w:rsidR="00B02EE1" w:rsidRPr="00FC2EE7" w:rsidRDefault="00B02EE1" w:rsidP="001E46DF">
            <w:pPr>
              <w:pStyle w:val="a5"/>
              <w:spacing w:after="0" w:afterAutospacing="0"/>
              <w:jc w:val="center"/>
            </w:pPr>
          </w:p>
        </w:tc>
        <w:tc>
          <w:tcPr>
            <w:tcW w:w="1618" w:type="dxa"/>
          </w:tcPr>
          <w:p w:rsidR="00B02EE1" w:rsidRPr="00FC2EE7" w:rsidRDefault="00B02EE1" w:rsidP="001E46DF">
            <w:pPr>
              <w:pStyle w:val="a5"/>
              <w:spacing w:after="0" w:afterAutospacing="0"/>
              <w:jc w:val="center"/>
            </w:pPr>
            <w:r w:rsidRPr="00FC2EE7">
              <w:t>4</w:t>
            </w:r>
          </w:p>
        </w:tc>
      </w:tr>
      <w:tr w:rsidR="00B02EE1" w:rsidRPr="00FC2EE7" w:rsidTr="001E46DF">
        <w:tc>
          <w:tcPr>
            <w:tcW w:w="3776" w:type="dxa"/>
          </w:tcPr>
          <w:p w:rsidR="00B02EE1" w:rsidRPr="00FC2EE7" w:rsidRDefault="00B02EE1" w:rsidP="001E46DF">
            <w:pPr>
              <w:pStyle w:val="a5"/>
              <w:spacing w:after="0" w:afterAutospacing="0"/>
              <w:jc w:val="both"/>
            </w:pPr>
            <w:r w:rsidRPr="00FC2EE7">
              <w:t>Заемные средства краткосрочные</w:t>
            </w:r>
          </w:p>
        </w:tc>
        <w:tc>
          <w:tcPr>
            <w:tcW w:w="1276" w:type="dxa"/>
          </w:tcPr>
          <w:p w:rsidR="00B02EE1" w:rsidRPr="00FC2EE7" w:rsidRDefault="00B02EE1" w:rsidP="001E46DF">
            <w:pPr>
              <w:pStyle w:val="a5"/>
              <w:spacing w:after="0" w:afterAutospacing="0"/>
              <w:jc w:val="center"/>
            </w:pPr>
            <w:r w:rsidRPr="00FC2EE7">
              <w:t>1510</w:t>
            </w:r>
          </w:p>
        </w:tc>
        <w:tc>
          <w:tcPr>
            <w:tcW w:w="1701" w:type="dxa"/>
          </w:tcPr>
          <w:p w:rsidR="00B02EE1" w:rsidRPr="00FC2EE7" w:rsidRDefault="00B02EE1" w:rsidP="001E46DF">
            <w:pPr>
              <w:pStyle w:val="a5"/>
              <w:spacing w:after="0" w:afterAutospacing="0"/>
              <w:jc w:val="center"/>
            </w:pPr>
          </w:p>
        </w:tc>
        <w:tc>
          <w:tcPr>
            <w:tcW w:w="1701" w:type="dxa"/>
          </w:tcPr>
          <w:p w:rsidR="00B02EE1" w:rsidRPr="00FC2EE7" w:rsidRDefault="00B02EE1" w:rsidP="001E46DF">
            <w:pPr>
              <w:pStyle w:val="a5"/>
              <w:spacing w:after="0" w:afterAutospacing="0"/>
              <w:jc w:val="center"/>
            </w:pPr>
            <w:r w:rsidRPr="00FC2EE7">
              <w:t>7000</w:t>
            </w:r>
          </w:p>
        </w:tc>
        <w:tc>
          <w:tcPr>
            <w:tcW w:w="1618" w:type="dxa"/>
          </w:tcPr>
          <w:p w:rsidR="00B02EE1" w:rsidRPr="00FC2EE7" w:rsidRDefault="00B02EE1" w:rsidP="001E46DF">
            <w:pPr>
              <w:pStyle w:val="a5"/>
              <w:spacing w:after="0" w:afterAutospacing="0"/>
              <w:jc w:val="center"/>
            </w:pPr>
          </w:p>
        </w:tc>
      </w:tr>
      <w:tr w:rsidR="00B02EE1" w:rsidRPr="00FC2EE7" w:rsidTr="001E46DF">
        <w:tc>
          <w:tcPr>
            <w:tcW w:w="3776" w:type="dxa"/>
          </w:tcPr>
          <w:p w:rsidR="00B02EE1" w:rsidRPr="00FC2EE7" w:rsidRDefault="00B02EE1" w:rsidP="001E46DF">
            <w:pPr>
              <w:pStyle w:val="a5"/>
              <w:spacing w:after="0" w:afterAutospacing="0"/>
              <w:jc w:val="both"/>
            </w:pPr>
            <w:r w:rsidRPr="00FC2EE7">
              <w:t>Кредиторская задолженность</w:t>
            </w:r>
          </w:p>
        </w:tc>
        <w:tc>
          <w:tcPr>
            <w:tcW w:w="1276" w:type="dxa"/>
          </w:tcPr>
          <w:p w:rsidR="00B02EE1" w:rsidRPr="00FC2EE7" w:rsidRDefault="00B02EE1" w:rsidP="001E46DF">
            <w:pPr>
              <w:pStyle w:val="a5"/>
              <w:spacing w:after="0" w:afterAutospacing="0"/>
              <w:jc w:val="center"/>
            </w:pPr>
            <w:r w:rsidRPr="00FC2EE7">
              <w:t>1520</w:t>
            </w:r>
          </w:p>
        </w:tc>
        <w:tc>
          <w:tcPr>
            <w:tcW w:w="1701" w:type="dxa"/>
          </w:tcPr>
          <w:p w:rsidR="00B02EE1" w:rsidRPr="00FC2EE7" w:rsidRDefault="00B02EE1" w:rsidP="001E46DF">
            <w:pPr>
              <w:pStyle w:val="a5"/>
              <w:spacing w:after="0" w:afterAutospacing="0"/>
              <w:jc w:val="center"/>
            </w:pPr>
            <w:r w:rsidRPr="00FC2EE7">
              <w:t>14425</w:t>
            </w:r>
          </w:p>
        </w:tc>
        <w:tc>
          <w:tcPr>
            <w:tcW w:w="1701" w:type="dxa"/>
          </w:tcPr>
          <w:p w:rsidR="00B02EE1" w:rsidRPr="00FC2EE7" w:rsidRDefault="00B02EE1" w:rsidP="001E46DF">
            <w:pPr>
              <w:pStyle w:val="a5"/>
              <w:spacing w:after="0" w:afterAutospacing="0"/>
              <w:jc w:val="center"/>
            </w:pPr>
            <w:r w:rsidRPr="00FC2EE7">
              <w:t>16846</w:t>
            </w:r>
          </w:p>
        </w:tc>
        <w:tc>
          <w:tcPr>
            <w:tcW w:w="1618" w:type="dxa"/>
          </w:tcPr>
          <w:p w:rsidR="00B02EE1" w:rsidRPr="00FC2EE7" w:rsidRDefault="00B02EE1" w:rsidP="001E46DF">
            <w:pPr>
              <w:pStyle w:val="a5"/>
              <w:spacing w:after="0" w:afterAutospacing="0"/>
              <w:jc w:val="center"/>
            </w:pPr>
            <w:r w:rsidRPr="00FC2EE7">
              <w:t>14268</w:t>
            </w:r>
          </w:p>
        </w:tc>
      </w:tr>
      <w:tr w:rsidR="00B02EE1" w:rsidRPr="00FC2EE7" w:rsidTr="001E46DF">
        <w:tc>
          <w:tcPr>
            <w:tcW w:w="3776" w:type="dxa"/>
          </w:tcPr>
          <w:p w:rsidR="00B02EE1" w:rsidRPr="00FC2EE7" w:rsidRDefault="00B02EE1" w:rsidP="001E46DF">
            <w:pPr>
              <w:pStyle w:val="a5"/>
              <w:spacing w:after="0" w:afterAutospacing="0"/>
              <w:jc w:val="both"/>
              <w:rPr>
                <w:b/>
              </w:rPr>
            </w:pPr>
            <w:r w:rsidRPr="00FC2EE7">
              <w:rPr>
                <w:b/>
              </w:rPr>
              <w:t>ИТОГО пассивы</w:t>
            </w:r>
          </w:p>
        </w:tc>
        <w:tc>
          <w:tcPr>
            <w:tcW w:w="1276" w:type="dxa"/>
          </w:tcPr>
          <w:p w:rsidR="00B02EE1" w:rsidRPr="00FC2EE7" w:rsidRDefault="00B02EE1" w:rsidP="001E46DF">
            <w:pPr>
              <w:pStyle w:val="a5"/>
              <w:spacing w:after="0" w:afterAutospacing="0"/>
              <w:jc w:val="both"/>
            </w:pPr>
          </w:p>
        </w:tc>
        <w:tc>
          <w:tcPr>
            <w:tcW w:w="1701" w:type="dxa"/>
          </w:tcPr>
          <w:p w:rsidR="00B02EE1" w:rsidRPr="00FC2EE7" w:rsidRDefault="00B02EE1" w:rsidP="001E46DF">
            <w:pPr>
              <w:pStyle w:val="a5"/>
              <w:spacing w:after="0" w:afterAutospacing="0"/>
              <w:jc w:val="center"/>
              <w:rPr>
                <w:b/>
              </w:rPr>
            </w:pPr>
            <w:r w:rsidRPr="00FC2EE7">
              <w:rPr>
                <w:b/>
              </w:rPr>
              <w:t>14425</w:t>
            </w:r>
          </w:p>
        </w:tc>
        <w:tc>
          <w:tcPr>
            <w:tcW w:w="1701" w:type="dxa"/>
          </w:tcPr>
          <w:p w:rsidR="00B02EE1" w:rsidRPr="00FC2EE7" w:rsidRDefault="00B02EE1" w:rsidP="001E46DF">
            <w:pPr>
              <w:pStyle w:val="a5"/>
              <w:spacing w:after="0" w:afterAutospacing="0"/>
              <w:jc w:val="center"/>
              <w:rPr>
                <w:b/>
              </w:rPr>
            </w:pPr>
            <w:r w:rsidRPr="00FC2EE7">
              <w:rPr>
                <w:b/>
              </w:rPr>
              <w:t>23846</w:t>
            </w:r>
          </w:p>
        </w:tc>
        <w:tc>
          <w:tcPr>
            <w:tcW w:w="1618" w:type="dxa"/>
          </w:tcPr>
          <w:p w:rsidR="00B02EE1" w:rsidRPr="00FC2EE7" w:rsidRDefault="00B02EE1" w:rsidP="001E46DF">
            <w:pPr>
              <w:pStyle w:val="a5"/>
              <w:spacing w:after="0" w:afterAutospacing="0"/>
              <w:jc w:val="center"/>
              <w:rPr>
                <w:b/>
              </w:rPr>
            </w:pPr>
            <w:r w:rsidRPr="00FC2EE7">
              <w:rPr>
                <w:b/>
              </w:rPr>
              <w:t>14272</w:t>
            </w:r>
          </w:p>
        </w:tc>
      </w:tr>
      <w:tr w:rsidR="00B02EE1" w:rsidRPr="00FC2EE7" w:rsidTr="001E46DF">
        <w:tc>
          <w:tcPr>
            <w:tcW w:w="3776" w:type="dxa"/>
          </w:tcPr>
          <w:p w:rsidR="00B02EE1" w:rsidRPr="00FC2EE7" w:rsidRDefault="00B02EE1" w:rsidP="001E46DF">
            <w:pPr>
              <w:pStyle w:val="a5"/>
              <w:spacing w:after="0" w:afterAutospacing="0"/>
              <w:jc w:val="both"/>
              <w:rPr>
                <w:b/>
              </w:rPr>
            </w:pPr>
            <w:r w:rsidRPr="00FC2EE7">
              <w:rPr>
                <w:b/>
              </w:rPr>
              <w:t>Стоимость чистых активов</w:t>
            </w:r>
          </w:p>
        </w:tc>
        <w:tc>
          <w:tcPr>
            <w:tcW w:w="1276" w:type="dxa"/>
          </w:tcPr>
          <w:p w:rsidR="00B02EE1" w:rsidRPr="00FC2EE7" w:rsidRDefault="00B02EE1" w:rsidP="001E46DF">
            <w:pPr>
              <w:pStyle w:val="a5"/>
              <w:spacing w:after="0" w:afterAutospacing="0"/>
              <w:jc w:val="both"/>
            </w:pPr>
          </w:p>
        </w:tc>
        <w:tc>
          <w:tcPr>
            <w:tcW w:w="1701" w:type="dxa"/>
          </w:tcPr>
          <w:p w:rsidR="00B02EE1" w:rsidRPr="00FC2EE7" w:rsidRDefault="00B02EE1" w:rsidP="001E46DF">
            <w:pPr>
              <w:pStyle w:val="a5"/>
              <w:spacing w:after="0" w:afterAutospacing="0"/>
              <w:jc w:val="center"/>
              <w:rPr>
                <w:b/>
              </w:rPr>
            </w:pPr>
            <w:r w:rsidRPr="00FC2EE7">
              <w:rPr>
                <w:b/>
              </w:rPr>
              <w:t>9082</w:t>
            </w:r>
          </w:p>
        </w:tc>
        <w:tc>
          <w:tcPr>
            <w:tcW w:w="1701" w:type="dxa"/>
          </w:tcPr>
          <w:p w:rsidR="00B02EE1" w:rsidRPr="00FC2EE7" w:rsidRDefault="00B02EE1" w:rsidP="001E46DF">
            <w:pPr>
              <w:pStyle w:val="a5"/>
              <w:spacing w:after="0" w:afterAutospacing="0"/>
              <w:jc w:val="center"/>
              <w:rPr>
                <w:b/>
              </w:rPr>
            </w:pPr>
            <w:r w:rsidRPr="00FC2EE7">
              <w:rPr>
                <w:b/>
              </w:rPr>
              <w:t>16294</w:t>
            </w:r>
          </w:p>
        </w:tc>
        <w:tc>
          <w:tcPr>
            <w:tcW w:w="1618" w:type="dxa"/>
          </w:tcPr>
          <w:p w:rsidR="00B02EE1" w:rsidRPr="00FC2EE7" w:rsidRDefault="00B02EE1" w:rsidP="001E46DF">
            <w:pPr>
              <w:pStyle w:val="a5"/>
              <w:spacing w:after="0" w:afterAutospacing="0"/>
              <w:jc w:val="center"/>
              <w:rPr>
                <w:b/>
              </w:rPr>
            </w:pPr>
            <w:r w:rsidRPr="00FC2EE7">
              <w:rPr>
                <w:b/>
              </w:rPr>
              <w:t>15523</w:t>
            </w:r>
          </w:p>
        </w:tc>
      </w:tr>
    </w:tbl>
    <w:p w:rsidR="00B02EE1" w:rsidRPr="00FC2EE7" w:rsidRDefault="00B02EE1" w:rsidP="00CC4540">
      <w:pPr>
        <w:pStyle w:val="1"/>
        <w:ind w:firstLine="0"/>
        <w:rPr>
          <w:sz w:val="24"/>
          <w:szCs w:val="24"/>
        </w:rPr>
      </w:pPr>
    </w:p>
    <w:p w:rsidR="00B02EE1" w:rsidRPr="00FC2EE7" w:rsidRDefault="00B02EE1" w:rsidP="00CC4540">
      <w:pPr>
        <w:pStyle w:val="1"/>
        <w:ind w:firstLine="0"/>
        <w:rPr>
          <w:sz w:val="24"/>
          <w:szCs w:val="24"/>
        </w:rPr>
      </w:pPr>
    </w:p>
    <w:p w:rsidR="00B02EE1" w:rsidRPr="005F1D01" w:rsidRDefault="00B02EE1" w:rsidP="00FD7281">
      <w:pPr>
        <w:pStyle w:val="1"/>
        <w:numPr>
          <w:ilvl w:val="0"/>
          <w:numId w:val="9"/>
        </w:numPr>
        <w:ind w:hanging="720"/>
        <w:rPr>
          <w:b/>
          <w:sz w:val="24"/>
          <w:szCs w:val="24"/>
        </w:rPr>
      </w:pPr>
      <w:r w:rsidRPr="005F1D01">
        <w:rPr>
          <w:b/>
          <w:sz w:val="24"/>
          <w:szCs w:val="24"/>
        </w:rPr>
        <w:t>Основные конкурентные организации и общества на территории деятельности эмитента.</w:t>
      </w:r>
    </w:p>
    <w:p w:rsidR="00B02EE1" w:rsidRPr="00FC2EE7" w:rsidRDefault="00B02EE1" w:rsidP="008409C1">
      <w:pPr>
        <w:pStyle w:val="1"/>
        <w:rPr>
          <w:sz w:val="24"/>
          <w:szCs w:val="24"/>
        </w:rPr>
      </w:pPr>
      <w:r w:rsidRPr="00FC2EE7">
        <w:rPr>
          <w:sz w:val="24"/>
          <w:szCs w:val="24"/>
        </w:rPr>
        <w:t>Основными конкурентными организациями на территории деятельности Общества, являются:</w:t>
      </w:r>
    </w:p>
    <w:p w:rsidR="00B02EE1" w:rsidRPr="00FC2EE7" w:rsidRDefault="00B02EE1" w:rsidP="008409C1">
      <w:pPr>
        <w:pStyle w:val="1"/>
        <w:rPr>
          <w:sz w:val="24"/>
          <w:szCs w:val="24"/>
        </w:rPr>
      </w:pPr>
      <w:r w:rsidRPr="00FC2EE7">
        <w:rPr>
          <w:sz w:val="24"/>
          <w:szCs w:val="24"/>
        </w:rPr>
        <w:t xml:space="preserve">- </w:t>
      </w:r>
      <w:proofErr w:type="spellStart"/>
      <w:r w:rsidRPr="00FC2EE7">
        <w:rPr>
          <w:sz w:val="24"/>
          <w:szCs w:val="24"/>
        </w:rPr>
        <w:t>Чебаркульское</w:t>
      </w:r>
      <w:proofErr w:type="spellEnd"/>
      <w:r w:rsidRPr="00FC2EE7">
        <w:rPr>
          <w:sz w:val="24"/>
          <w:szCs w:val="24"/>
        </w:rPr>
        <w:t xml:space="preserve"> ОГУП ПРСД;</w:t>
      </w:r>
    </w:p>
    <w:p w:rsidR="00B02EE1" w:rsidRPr="00FC2EE7" w:rsidRDefault="00B02EE1" w:rsidP="008409C1">
      <w:pPr>
        <w:pStyle w:val="1"/>
        <w:rPr>
          <w:sz w:val="24"/>
          <w:szCs w:val="24"/>
        </w:rPr>
      </w:pPr>
      <w:r w:rsidRPr="00FC2EE7">
        <w:rPr>
          <w:sz w:val="24"/>
          <w:szCs w:val="24"/>
        </w:rPr>
        <w:t xml:space="preserve">- </w:t>
      </w:r>
      <w:proofErr w:type="spellStart"/>
      <w:r w:rsidRPr="00FC2EE7">
        <w:rPr>
          <w:sz w:val="24"/>
          <w:szCs w:val="24"/>
        </w:rPr>
        <w:t>Миасское</w:t>
      </w:r>
      <w:proofErr w:type="spellEnd"/>
      <w:r w:rsidRPr="00FC2EE7">
        <w:rPr>
          <w:sz w:val="24"/>
          <w:szCs w:val="24"/>
        </w:rPr>
        <w:t xml:space="preserve"> ДРСУ;</w:t>
      </w:r>
    </w:p>
    <w:p w:rsidR="00B02EE1" w:rsidRPr="00FC2EE7" w:rsidRDefault="00B02EE1" w:rsidP="008409C1">
      <w:pPr>
        <w:pStyle w:val="1"/>
        <w:rPr>
          <w:sz w:val="24"/>
          <w:szCs w:val="24"/>
        </w:rPr>
      </w:pPr>
      <w:r w:rsidRPr="000F0269">
        <w:rPr>
          <w:sz w:val="24"/>
          <w:szCs w:val="24"/>
        </w:rPr>
        <w:t>- Иные компании и общества, занимающиеся ремонтом автодорог</w:t>
      </w:r>
      <w:r w:rsidR="00466EA4" w:rsidRPr="000F0269">
        <w:rPr>
          <w:sz w:val="24"/>
          <w:szCs w:val="24"/>
        </w:rPr>
        <w:t xml:space="preserve"> на территории деятельности Общества</w:t>
      </w:r>
      <w:r w:rsidRPr="000F0269">
        <w:rPr>
          <w:sz w:val="24"/>
          <w:szCs w:val="24"/>
        </w:rPr>
        <w:t>.</w:t>
      </w:r>
    </w:p>
    <w:p w:rsidR="00B02EE1" w:rsidRPr="00FC2EE7" w:rsidRDefault="00B02EE1" w:rsidP="00CC4540">
      <w:pPr>
        <w:pStyle w:val="1"/>
        <w:ind w:firstLine="0"/>
        <w:rPr>
          <w:sz w:val="24"/>
          <w:szCs w:val="24"/>
        </w:rPr>
      </w:pPr>
    </w:p>
    <w:p w:rsidR="00B02EE1" w:rsidRPr="005F1D01" w:rsidRDefault="00B02EE1" w:rsidP="00FD7281">
      <w:pPr>
        <w:pStyle w:val="1"/>
        <w:numPr>
          <w:ilvl w:val="0"/>
          <w:numId w:val="9"/>
        </w:numPr>
        <w:ind w:hanging="720"/>
        <w:rPr>
          <w:b/>
          <w:sz w:val="24"/>
          <w:szCs w:val="24"/>
        </w:rPr>
      </w:pPr>
      <w:r w:rsidRPr="005F1D01">
        <w:rPr>
          <w:b/>
          <w:sz w:val="24"/>
          <w:szCs w:val="24"/>
        </w:rPr>
        <w:t>Справочная информация об Обществе.</w:t>
      </w:r>
    </w:p>
    <w:p w:rsidR="00B02EE1" w:rsidRPr="00FC2EE7" w:rsidRDefault="00B02EE1" w:rsidP="00CC4540">
      <w:pPr>
        <w:pStyle w:val="1"/>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4197"/>
        <w:gridCol w:w="4858"/>
      </w:tblGrid>
      <w:tr w:rsidR="00B02EE1" w:rsidRPr="00FC2EE7" w:rsidTr="006C78AB">
        <w:tc>
          <w:tcPr>
            <w:tcW w:w="516" w:type="dxa"/>
          </w:tcPr>
          <w:p w:rsidR="00B02EE1" w:rsidRPr="00FC2EE7" w:rsidRDefault="00B02EE1" w:rsidP="006C78AB">
            <w:pPr>
              <w:spacing w:after="0" w:line="240" w:lineRule="auto"/>
              <w:jc w:val="both"/>
              <w:rPr>
                <w:rFonts w:ascii="Times New Roman" w:hAnsi="Times New Roman"/>
                <w:b/>
                <w:sz w:val="24"/>
                <w:szCs w:val="24"/>
              </w:rPr>
            </w:pPr>
            <w:r w:rsidRPr="00FC2EE7">
              <w:rPr>
                <w:rFonts w:ascii="Times New Roman" w:hAnsi="Times New Roman"/>
                <w:b/>
                <w:sz w:val="24"/>
                <w:szCs w:val="24"/>
              </w:rPr>
              <w:t>1.</w:t>
            </w:r>
          </w:p>
        </w:tc>
        <w:tc>
          <w:tcPr>
            <w:tcW w:w="4197" w:type="dxa"/>
          </w:tcPr>
          <w:p w:rsidR="00B02EE1" w:rsidRPr="00FC2EE7" w:rsidRDefault="00B02EE1" w:rsidP="006C78AB">
            <w:pPr>
              <w:spacing w:after="0" w:line="240" w:lineRule="auto"/>
              <w:jc w:val="both"/>
              <w:rPr>
                <w:rFonts w:ascii="Times New Roman" w:hAnsi="Times New Roman"/>
                <w:b/>
                <w:sz w:val="24"/>
                <w:szCs w:val="24"/>
              </w:rPr>
            </w:pPr>
            <w:r w:rsidRPr="00FC2EE7">
              <w:rPr>
                <w:rFonts w:ascii="Times New Roman" w:hAnsi="Times New Roman"/>
                <w:b/>
                <w:sz w:val="24"/>
                <w:szCs w:val="24"/>
              </w:rPr>
              <w:t>Сведения об акционерном обществе</w:t>
            </w:r>
          </w:p>
        </w:tc>
        <w:tc>
          <w:tcPr>
            <w:tcW w:w="4858" w:type="dxa"/>
          </w:tcPr>
          <w:p w:rsidR="00B02EE1" w:rsidRPr="00FC2EE7" w:rsidRDefault="00B02EE1" w:rsidP="006C78AB">
            <w:pPr>
              <w:spacing w:after="0" w:line="240" w:lineRule="auto"/>
              <w:jc w:val="both"/>
              <w:rPr>
                <w:rFonts w:ascii="Times New Roman" w:hAnsi="Times New Roman"/>
                <w:sz w:val="24"/>
                <w:szCs w:val="24"/>
              </w:rPr>
            </w:pP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Полное наименование общества</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Открытое акционерное общество «Дорожное эксплуатационное предприятие  106»</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Номер и дата выдачи свидетельства о государственной регистрации в качестве юридического лица</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  1107420000490     05.08.2010 г.</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tabs>
                <w:tab w:val="left" w:pos="1327"/>
              </w:tabs>
              <w:spacing w:after="0" w:line="240" w:lineRule="auto"/>
              <w:jc w:val="both"/>
              <w:rPr>
                <w:rFonts w:ascii="Times New Roman" w:hAnsi="Times New Roman"/>
                <w:sz w:val="24"/>
                <w:szCs w:val="24"/>
              </w:rPr>
            </w:pPr>
            <w:r w:rsidRPr="00FC2EE7">
              <w:rPr>
                <w:rFonts w:ascii="Times New Roman" w:hAnsi="Times New Roman"/>
                <w:sz w:val="24"/>
                <w:szCs w:val="24"/>
              </w:rPr>
              <w:t>Субъект Российской Федерации, на территории которого зарегистрировано общество</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Челябинская область</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Местонахождение</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456419, Челябинская область, Чебаркульский район, пос. Пугачевский</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Контактный телефон</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8 (35168) 55-907</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Факс</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8 (35168) 55-907</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Адрес электронной почты</w:t>
            </w:r>
          </w:p>
        </w:tc>
        <w:tc>
          <w:tcPr>
            <w:tcW w:w="4858" w:type="dxa"/>
          </w:tcPr>
          <w:p w:rsidR="00B02EE1" w:rsidRPr="00FC2EE7" w:rsidRDefault="000641C2" w:rsidP="006C78AB">
            <w:pPr>
              <w:spacing w:after="0" w:line="240" w:lineRule="auto"/>
              <w:jc w:val="both"/>
              <w:rPr>
                <w:rFonts w:ascii="Times New Roman" w:hAnsi="Times New Roman"/>
                <w:sz w:val="24"/>
                <w:szCs w:val="24"/>
              </w:rPr>
            </w:pPr>
            <w:hyperlink r:id="rId24" w:history="1">
              <w:r w:rsidR="00B02EE1" w:rsidRPr="00FC2EE7">
                <w:rPr>
                  <w:rStyle w:val="a4"/>
                  <w:rFonts w:ascii="Times New Roman" w:hAnsi="Times New Roman"/>
                  <w:sz w:val="24"/>
                  <w:szCs w:val="24"/>
                  <w:lang w:val="en-US"/>
                </w:rPr>
                <w:t>dep106</w:t>
              </w:r>
              <w:r w:rsidR="00B02EE1" w:rsidRPr="00FC2EE7">
                <w:rPr>
                  <w:rStyle w:val="a4"/>
                  <w:rFonts w:ascii="Times New Roman" w:hAnsi="Times New Roman"/>
                  <w:sz w:val="24"/>
                  <w:szCs w:val="24"/>
                </w:rPr>
                <w:t>@</w:t>
              </w:r>
              <w:r w:rsidR="00B02EE1" w:rsidRPr="00FC2EE7">
                <w:rPr>
                  <w:rStyle w:val="a4"/>
                  <w:rFonts w:ascii="Times New Roman" w:hAnsi="Times New Roman"/>
                  <w:sz w:val="24"/>
                  <w:szCs w:val="24"/>
                  <w:lang w:val="en-US"/>
                </w:rPr>
                <w:t>mail</w:t>
              </w:r>
              <w:r w:rsidR="00B02EE1" w:rsidRPr="00FC2EE7">
                <w:rPr>
                  <w:rStyle w:val="a4"/>
                  <w:rFonts w:ascii="Times New Roman" w:hAnsi="Times New Roman"/>
                  <w:sz w:val="24"/>
                  <w:szCs w:val="24"/>
                </w:rPr>
                <w:t>.</w:t>
              </w:r>
              <w:proofErr w:type="spellStart"/>
              <w:r w:rsidR="00B02EE1" w:rsidRPr="00FC2EE7">
                <w:rPr>
                  <w:rStyle w:val="a4"/>
                  <w:rFonts w:ascii="Times New Roman" w:hAnsi="Times New Roman"/>
                  <w:sz w:val="24"/>
                  <w:szCs w:val="24"/>
                  <w:lang w:val="en-US"/>
                </w:rPr>
                <w:t>ru</w:t>
              </w:r>
              <w:proofErr w:type="spellEnd"/>
            </w:hyperlink>
            <w:r w:rsidR="00B02EE1" w:rsidRPr="00FC2EE7">
              <w:rPr>
                <w:rFonts w:ascii="Times New Roman" w:hAnsi="Times New Roman"/>
                <w:sz w:val="24"/>
                <w:szCs w:val="24"/>
              </w:rPr>
              <w:t xml:space="preserve"> </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Основной вид деятельности</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63.21.22 Эксплуатация автомобильных дорог общего пользования</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Информация о включении в перечень стратегических предприятий и стратегических акционерных обществ</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Общество не включено в перечень стратегических предприятий</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Штатная численность работников общества</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lang w:val="en-US"/>
              </w:rPr>
              <w:t>1</w:t>
            </w:r>
            <w:r w:rsidRPr="00FC2EE7">
              <w:rPr>
                <w:rFonts w:ascii="Times New Roman" w:hAnsi="Times New Roman"/>
                <w:sz w:val="24"/>
                <w:szCs w:val="24"/>
              </w:rPr>
              <w:t>1 человек</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Полное наименование и адрес реестродержателя</w:t>
            </w:r>
          </w:p>
        </w:tc>
        <w:tc>
          <w:tcPr>
            <w:tcW w:w="4858" w:type="dxa"/>
          </w:tcPr>
          <w:p w:rsidR="00B02EE1" w:rsidRPr="00FC2EE7" w:rsidRDefault="00B02EE1" w:rsidP="006C78AB">
            <w:pPr>
              <w:pStyle w:val="a5"/>
              <w:spacing w:before="0" w:beforeAutospacing="0" w:after="0" w:afterAutospacing="0"/>
            </w:pPr>
            <w:r w:rsidRPr="00FC2EE7">
              <w:t>Филиал ОАО «Республиканский специализированный регистратор «Якутский Фондовый Центр» г. Новосибирск</w:t>
            </w:r>
          </w:p>
          <w:p w:rsidR="00B02EE1" w:rsidRPr="00FC2EE7" w:rsidRDefault="00B02EE1" w:rsidP="00087E00">
            <w:pPr>
              <w:pStyle w:val="a5"/>
              <w:spacing w:before="0" w:beforeAutospacing="0" w:after="0" w:afterAutospacing="0"/>
            </w:pPr>
            <w:r w:rsidRPr="00FC2EE7">
              <w:t>Место нахождения: 630009, г. Новосибирск, ул. Нижегородская, 27/1</w:t>
            </w:r>
          </w:p>
          <w:p w:rsidR="00087E00" w:rsidRPr="00087E00" w:rsidRDefault="00087E00" w:rsidP="00087E00">
            <w:pPr>
              <w:pStyle w:val="1"/>
              <w:tabs>
                <w:tab w:val="left" w:pos="426"/>
              </w:tabs>
              <w:ind w:firstLine="0"/>
              <w:jc w:val="left"/>
              <w:rPr>
                <w:rFonts w:eastAsia="Times New Roman"/>
                <w:sz w:val="24"/>
                <w:szCs w:val="24"/>
              </w:rPr>
            </w:pPr>
            <w:r w:rsidRPr="00087E00">
              <w:rPr>
                <w:rFonts w:eastAsia="Times New Roman"/>
                <w:sz w:val="24"/>
                <w:szCs w:val="24"/>
              </w:rPr>
              <w:t xml:space="preserve">Данные о лицензии регистратора: </w:t>
            </w:r>
          </w:p>
          <w:p w:rsidR="00087E00" w:rsidRPr="00087E00" w:rsidRDefault="00087E00" w:rsidP="00087E00">
            <w:pPr>
              <w:pStyle w:val="1"/>
              <w:tabs>
                <w:tab w:val="left" w:pos="426"/>
              </w:tabs>
              <w:ind w:firstLine="0"/>
              <w:jc w:val="left"/>
              <w:rPr>
                <w:rFonts w:eastAsia="Times New Roman"/>
                <w:sz w:val="24"/>
                <w:szCs w:val="24"/>
              </w:rPr>
            </w:pPr>
            <w:r w:rsidRPr="00087E00">
              <w:rPr>
                <w:rFonts w:eastAsia="Times New Roman"/>
                <w:sz w:val="24"/>
                <w:szCs w:val="24"/>
              </w:rPr>
              <w:t xml:space="preserve">Номер лицензии: </w:t>
            </w:r>
            <w:bookmarkStart w:id="3" w:name="ЦО_ЛицензияНомер"/>
            <w:r w:rsidRPr="00087E00">
              <w:rPr>
                <w:rFonts w:eastAsia="Times New Roman"/>
                <w:sz w:val="24"/>
                <w:szCs w:val="24"/>
              </w:rPr>
              <w:t>№ 10-000-1-00309</w:t>
            </w:r>
            <w:bookmarkEnd w:id="3"/>
          </w:p>
          <w:p w:rsidR="00087E00" w:rsidRPr="00087E00" w:rsidRDefault="00087E00" w:rsidP="00087E00">
            <w:pPr>
              <w:pStyle w:val="1"/>
              <w:tabs>
                <w:tab w:val="left" w:pos="426"/>
              </w:tabs>
              <w:ind w:firstLine="0"/>
              <w:jc w:val="left"/>
              <w:rPr>
                <w:rFonts w:eastAsia="Times New Roman"/>
                <w:sz w:val="24"/>
                <w:szCs w:val="24"/>
              </w:rPr>
            </w:pPr>
            <w:r w:rsidRPr="00087E00">
              <w:rPr>
                <w:rFonts w:eastAsia="Times New Roman"/>
                <w:sz w:val="24"/>
                <w:szCs w:val="24"/>
              </w:rPr>
              <w:t xml:space="preserve">Дата выдачи: </w:t>
            </w:r>
            <w:bookmarkStart w:id="4" w:name="ЦО_ЛицензияДатаВыдачи"/>
            <w:r w:rsidRPr="00087E00">
              <w:rPr>
                <w:rFonts w:eastAsia="Times New Roman"/>
                <w:sz w:val="24"/>
                <w:szCs w:val="24"/>
              </w:rPr>
              <w:t>19.03.2004</w:t>
            </w:r>
            <w:bookmarkEnd w:id="4"/>
          </w:p>
          <w:p w:rsidR="00087E00" w:rsidRPr="00087E00" w:rsidRDefault="00087E00" w:rsidP="00087E00">
            <w:pPr>
              <w:pStyle w:val="1"/>
              <w:tabs>
                <w:tab w:val="left" w:pos="426"/>
              </w:tabs>
              <w:ind w:firstLine="0"/>
              <w:jc w:val="left"/>
              <w:rPr>
                <w:rFonts w:eastAsia="Times New Roman"/>
                <w:sz w:val="24"/>
                <w:szCs w:val="24"/>
              </w:rPr>
            </w:pPr>
            <w:r w:rsidRPr="00087E00">
              <w:rPr>
                <w:rFonts w:eastAsia="Times New Roman"/>
                <w:sz w:val="24"/>
                <w:szCs w:val="24"/>
              </w:rPr>
              <w:t>Срок действия: без ограничения срока действия</w:t>
            </w:r>
          </w:p>
          <w:p w:rsidR="00B02EE1" w:rsidRPr="00FC2EE7" w:rsidRDefault="00087E00" w:rsidP="00087E00">
            <w:pPr>
              <w:spacing w:after="0" w:line="240" w:lineRule="auto"/>
              <w:rPr>
                <w:rFonts w:ascii="Times New Roman" w:hAnsi="Times New Roman"/>
                <w:sz w:val="24"/>
                <w:szCs w:val="24"/>
              </w:rPr>
            </w:pPr>
            <w:r w:rsidRPr="00087E00">
              <w:rPr>
                <w:rFonts w:ascii="Times New Roman" w:hAnsi="Times New Roman"/>
                <w:sz w:val="24"/>
                <w:szCs w:val="24"/>
              </w:rPr>
              <w:t>Орган, выдавший лицензию: ФКЦБ России</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Размер уставного капитала (рублей)</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9 083300 (Девять миллионов восемьдесят три тысячи триста) рублей</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Общее количество акций</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90 833</w:t>
            </w:r>
            <w:r w:rsidRPr="00FC2EE7">
              <w:rPr>
                <w:i/>
                <w:sz w:val="24"/>
                <w:szCs w:val="24"/>
              </w:rPr>
              <w:t xml:space="preserve"> </w:t>
            </w:r>
            <w:r w:rsidRPr="00FC2EE7">
              <w:rPr>
                <w:rFonts w:ascii="Times New Roman" w:hAnsi="Times New Roman"/>
                <w:sz w:val="24"/>
                <w:szCs w:val="24"/>
              </w:rPr>
              <w:t>шт.</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Количество обыкновенных акций</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90 833</w:t>
            </w:r>
            <w:r w:rsidRPr="00FC2EE7">
              <w:rPr>
                <w:i/>
                <w:sz w:val="24"/>
                <w:szCs w:val="24"/>
              </w:rPr>
              <w:t xml:space="preserve"> </w:t>
            </w:r>
            <w:r w:rsidRPr="00FC2EE7">
              <w:rPr>
                <w:rFonts w:ascii="Times New Roman" w:hAnsi="Times New Roman"/>
                <w:sz w:val="24"/>
                <w:szCs w:val="24"/>
              </w:rPr>
              <w:t>шт.</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Номинальная стоимость обыкновенных акций (рублей)</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Номинальная стоимость одной акции 100 (сто) рублей каждая</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 xml:space="preserve">Государственный регистрационный номер выпуска обыкновенных (привилегированных) акций и дата </w:t>
            </w:r>
            <w:r w:rsidRPr="00FC2EE7">
              <w:rPr>
                <w:rFonts w:ascii="Times New Roman" w:hAnsi="Times New Roman"/>
                <w:sz w:val="24"/>
                <w:szCs w:val="24"/>
              </w:rPr>
              <w:lastRenderedPageBreak/>
              <w:t>государственной регистрации</w:t>
            </w:r>
          </w:p>
        </w:tc>
        <w:tc>
          <w:tcPr>
            <w:tcW w:w="4858" w:type="dxa"/>
          </w:tcPr>
          <w:p w:rsidR="00B02EE1" w:rsidRPr="00FC2EE7" w:rsidRDefault="00B02EE1" w:rsidP="006C78AB">
            <w:pPr>
              <w:pStyle w:val="a5"/>
              <w:spacing w:before="0" w:beforeAutospacing="0" w:after="0" w:afterAutospacing="0"/>
            </w:pPr>
            <w:r w:rsidRPr="00FC2EE7">
              <w:lastRenderedPageBreak/>
              <w:t>1-01-33475-</w:t>
            </w:r>
            <w:r w:rsidRPr="00FC2EE7">
              <w:rPr>
                <w:lang w:val="en-US"/>
              </w:rPr>
              <w:t>D</w:t>
            </w:r>
            <w:r w:rsidRPr="00FC2EE7">
              <w:t xml:space="preserve">;  дата государственной регистрации 23 ноября 2010 года;  </w:t>
            </w:r>
          </w:p>
          <w:p w:rsidR="00B02EE1" w:rsidRPr="00FC2EE7" w:rsidRDefault="00B02EE1" w:rsidP="006C78AB">
            <w:pPr>
              <w:spacing w:after="0" w:line="240" w:lineRule="auto"/>
              <w:jc w:val="both"/>
              <w:rPr>
                <w:rFonts w:ascii="Times New Roman" w:hAnsi="Times New Roman"/>
                <w:sz w:val="24"/>
                <w:szCs w:val="24"/>
              </w:rPr>
            </w:pP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Государственный регистрационный номер дополнительного выпуска обыкновенных (привилегированных) акций и дата государственной регистрации (в случае, если на дату предварительного утверждения советом директоров (наблюдательным советом) годового отчета общества регистрирующим органом не осуществлено аннулирование индивидуального номера (кода) дополнительного выпуска обыкновенных (привилегированных) акций общества)</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нет</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Количество привилегированных акций</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0 шт.</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Номинальная стоимость привилегированных акций (рублей)</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0 руб.</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Количество акций, находящихся в собственности РФ</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0 шт.</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Доля РФ в уставном капитале с указанием доли РФ по обыкновенным акциям и по привилегированным акциям (процентов)</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По обыкновенным 0%</w:t>
            </w:r>
          </w:p>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По привилегированным 0%</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Акционеры общества, доля которых в уставном капитале составляет более 2 процентов</w:t>
            </w:r>
          </w:p>
        </w:tc>
        <w:tc>
          <w:tcPr>
            <w:tcW w:w="4858" w:type="dxa"/>
          </w:tcPr>
          <w:p w:rsidR="00B02EE1" w:rsidRPr="00FC2EE7" w:rsidRDefault="00B02EE1" w:rsidP="006C78AB">
            <w:pPr>
              <w:pStyle w:val="a5"/>
              <w:spacing w:before="0" w:beforeAutospacing="0" w:after="0" w:afterAutospacing="0"/>
              <w:jc w:val="both"/>
            </w:pPr>
            <w:r w:rsidRPr="00FC2EE7">
              <w:t>Открытое акционерное общество по строительству,  ремонту и содержанию автомобильных дорог и инженерных сооружений «Новосибирскавтодор»</w:t>
            </w:r>
          </w:p>
          <w:p w:rsidR="00B02EE1" w:rsidRPr="00FC2EE7" w:rsidRDefault="00B02EE1" w:rsidP="006C78AB">
            <w:pPr>
              <w:pStyle w:val="a5"/>
              <w:spacing w:before="0" w:beforeAutospacing="0" w:after="0" w:afterAutospacing="0"/>
              <w:jc w:val="both"/>
            </w:pPr>
            <w:r w:rsidRPr="00FC2EE7">
              <w:t xml:space="preserve">630099, Российская Федерация, </w:t>
            </w:r>
          </w:p>
          <w:p w:rsidR="00B02EE1" w:rsidRPr="00FC2EE7" w:rsidRDefault="00B02EE1" w:rsidP="00D84A5B">
            <w:pPr>
              <w:pStyle w:val="a5"/>
              <w:spacing w:before="0" w:beforeAutospacing="0" w:after="0" w:afterAutospacing="0"/>
              <w:jc w:val="both"/>
            </w:pPr>
            <w:r w:rsidRPr="00FC2EE7">
              <w:t>г. Но</w:t>
            </w:r>
            <w:r w:rsidR="00D84A5B">
              <w:t>восибирск, ул. Каменская, д. 19</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Наличие специального права на участие РФ в управлении обществом («золотой акции»)</w:t>
            </w:r>
          </w:p>
        </w:tc>
        <w:tc>
          <w:tcPr>
            <w:tcW w:w="4858" w:type="dxa"/>
          </w:tcPr>
          <w:p w:rsidR="00B02EE1" w:rsidRPr="00FC2EE7" w:rsidRDefault="00B02EE1" w:rsidP="006C78AB">
            <w:pPr>
              <w:spacing w:after="0" w:line="240" w:lineRule="auto"/>
              <w:jc w:val="both"/>
              <w:rPr>
                <w:rFonts w:ascii="Times New Roman" w:hAnsi="Times New Roman"/>
                <w:sz w:val="24"/>
                <w:szCs w:val="24"/>
              </w:rPr>
            </w:pPr>
            <w:r w:rsidRPr="00FC2EE7">
              <w:rPr>
                <w:rFonts w:ascii="Times New Roman" w:hAnsi="Times New Roman"/>
                <w:sz w:val="24"/>
                <w:szCs w:val="24"/>
              </w:rPr>
              <w:t>нет</w:t>
            </w:r>
          </w:p>
        </w:tc>
      </w:tr>
      <w:tr w:rsidR="00B02EE1" w:rsidRPr="00FC2EE7" w:rsidTr="006C78AB">
        <w:tc>
          <w:tcPr>
            <w:tcW w:w="516" w:type="dxa"/>
          </w:tcPr>
          <w:p w:rsidR="00B02EE1" w:rsidRPr="00FC2EE7" w:rsidRDefault="00B02EE1" w:rsidP="006C78AB">
            <w:pPr>
              <w:spacing w:after="0" w:line="240" w:lineRule="auto"/>
              <w:jc w:val="both"/>
              <w:rPr>
                <w:rFonts w:ascii="Times New Roman" w:hAnsi="Times New Roman"/>
                <w:sz w:val="24"/>
                <w:szCs w:val="24"/>
              </w:rPr>
            </w:pPr>
          </w:p>
        </w:tc>
        <w:tc>
          <w:tcPr>
            <w:tcW w:w="4197" w:type="dxa"/>
          </w:tcPr>
          <w:p w:rsidR="00B02EE1" w:rsidRPr="00FC2EE7" w:rsidRDefault="00B02EE1" w:rsidP="006C78AB">
            <w:pPr>
              <w:spacing w:after="0" w:line="240" w:lineRule="auto"/>
              <w:jc w:val="both"/>
              <w:rPr>
                <w:rFonts w:ascii="Times New Roman" w:hAnsi="Times New Roman"/>
                <w:color w:val="000000"/>
                <w:sz w:val="24"/>
                <w:szCs w:val="24"/>
              </w:rPr>
            </w:pPr>
            <w:r w:rsidRPr="00FC2EE7">
              <w:rPr>
                <w:rFonts w:ascii="Times New Roman" w:hAnsi="Times New Roman"/>
                <w:color w:val="000000"/>
                <w:sz w:val="24"/>
                <w:szCs w:val="24"/>
              </w:rPr>
              <w:t>Полное наименование и адрес аудитора общества</w:t>
            </w:r>
          </w:p>
        </w:tc>
        <w:tc>
          <w:tcPr>
            <w:tcW w:w="4858" w:type="dxa"/>
          </w:tcPr>
          <w:p w:rsidR="00B02EE1" w:rsidRPr="00FC2EE7" w:rsidRDefault="00B02EE1" w:rsidP="001E46DF">
            <w:pPr>
              <w:pStyle w:val="a5"/>
            </w:pPr>
            <w:r w:rsidRPr="00FC2EE7">
              <w:t>ООО «</w:t>
            </w:r>
            <w:proofErr w:type="spellStart"/>
            <w:r w:rsidRPr="00FC2EE7">
              <w:t>АФиНА</w:t>
            </w:r>
            <w:proofErr w:type="spellEnd"/>
            <w:r w:rsidRPr="00FC2EE7">
              <w:t xml:space="preserve">»,  454080, город Челябинск, ул. Карла Либкнехта 34 - 23 </w:t>
            </w:r>
          </w:p>
          <w:p w:rsidR="00B02EE1" w:rsidRPr="00FC2EE7" w:rsidRDefault="00B02EE1" w:rsidP="006C78AB">
            <w:pPr>
              <w:spacing w:after="0" w:line="240" w:lineRule="auto"/>
              <w:jc w:val="both"/>
              <w:rPr>
                <w:rFonts w:ascii="Times New Roman" w:hAnsi="Times New Roman"/>
                <w:sz w:val="24"/>
                <w:szCs w:val="24"/>
              </w:rPr>
            </w:pPr>
          </w:p>
        </w:tc>
      </w:tr>
    </w:tbl>
    <w:p w:rsidR="00B02EE1" w:rsidRPr="00FC2EE7" w:rsidRDefault="00B02EE1" w:rsidP="00CC4540">
      <w:pPr>
        <w:pStyle w:val="1"/>
        <w:ind w:firstLine="0"/>
        <w:rPr>
          <w:sz w:val="24"/>
          <w:szCs w:val="24"/>
        </w:rPr>
      </w:pPr>
    </w:p>
    <w:p w:rsidR="00D84A5B" w:rsidRPr="005F1D01" w:rsidRDefault="00D84A5B" w:rsidP="00FD7281">
      <w:pPr>
        <w:pStyle w:val="a3"/>
        <w:numPr>
          <w:ilvl w:val="0"/>
          <w:numId w:val="9"/>
        </w:numPr>
        <w:suppressAutoHyphens/>
        <w:spacing w:after="0" w:line="240" w:lineRule="auto"/>
        <w:jc w:val="both"/>
        <w:rPr>
          <w:rFonts w:ascii="Times New Roman" w:eastAsia="Calibri" w:hAnsi="Times New Roman"/>
          <w:b/>
          <w:sz w:val="24"/>
          <w:szCs w:val="24"/>
        </w:rPr>
      </w:pPr>
      <w:r w:rsidRPr="005F1D01">
        <w:rPr>
          <w:rFonts w:ascii="Times New Roman" w:eastAsia="Calibri" w:hAnsi="Times New Roman"/>
          <w:b/>
          <w:sz w:val="24"/>
          <w:szCs w:val="24"/>
        </w:rPr>
        <w:t>Иная информация, предусмотренная Уставом Общества или иным внутренним документом Общества.</w:t>
      </w:r>
    </w:p>
    <w:p w:rsidR="00D84A5B" w:rsidRPr="00D84A5B" w:rsidRDefault="00D84A5B" w:rsidP="00D84A5B">
      <w:pPr>
        <w:pStyle w:val="a3"/>
        <w:suppressAutoHyphens/>
        <w:spacing w:after="0" w:line="240" w:lineRule="auto"/>
        <w:jc w:val="both"/>
        <w:rPr>
          <w:rFonts w:ascii="Times New Roman" w:eastAsia="Calibri" w:hAnsi="Times New Roman"/>
          <w:b/>
          <w:i/>
          <w:sz w:val="24"/>
          <w:szCs w:val="24"/>
        </w:rPr>
      </w:pPr>
    </w:p>
    <w:p w:rsidR="00D84A5B" w:rsidRPr="00D84A5B" w:rsidRDefault="00D84A5B" w:rsidP="00D84A5B">
      <w:pPr>
        <w:suppressAutoHyphens/>
        <w:ind w:firstLine="567"/>
        <w:jc w:val="both"/>
        <w:rPr>
          <w:rFonts w:ascii="Times New Roman" w:hAnsi="Times New Roman"/>
          <w:color w:val="000000"/>
          <w:sz w:val="24"/>
          <w:szCs w:val="24"/>
        </w:rPr>
      </w:pPr>
      <w:r w:rsidRPr="00D84A5B">
        <w:rPr>
          <w:rFonts w:ascii="Times New Roman" w:hAnsi="Times New Roman"/>
          <w:color w:val="000000"/>
          <w:sz w:val="24"/>
          <w:szCs w:val="24"/>
        </w:rPr>
        <w:t>Иная информация, подлежащая включению в годовой отчет о деятельности Общества Уставом Общества и иными внутренними документами, не предусмотрена.</w:t>
      </w:r>
    </w:p>
    <w:p w:rsidR="00B02EE1" w:rsidRPr="00FC2EE7" w:rsidRDefault="00B02EE1" w:rsidP="00D84A5B">
      <w:pPr>
        <w:pStyle w:val="1"/>
        <w:ind w:firstLine="0"/>
        <w:rPr>
          <w:sz w:val="24"/>
          <w:szCs w:val="24"/>
        </w:rPr>
      </w:pPr>
    </w:p>
    <w:sectPr w:rsidR="00B02EE1" w:rsidRPr="00FC2EE7" w:rsidSect="00CC454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D42"/>
    <w:multiLevelType w:val="hybridMultilevel"/>
    <w:tmpl w:val="12F6BCF8"/>
    <w:lvl w:ilvl="0" w:tplc="0E761612">
      <w:start w:val="1"/>
      <w:numFmt w:val="bullet"/>
      <w:lvlText w:val=""/>
      <w:lvlJc w:val="left"/>
      <w:pPr>
        <w:tabs>
          <w:tab w:val="num" w:pos="2063"/>
        </w:tabs>
        <w:ind w:left="2063"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2E01A66"/>
    <w:multiLevelType w:val="hybridMultilevel"/>
    <w:tmpl w:val="DFE038AE"/>
    <w:lvl w:ilvl="0" w:tplc="0E761612">
      <w:start w:val="1"/>
      <w:numFmt w:val="bullet"/>
      <w:lvlText w:val=""/>
      <w:lvlJc w:val="left"/>
      <w:pPr>
        <w:tabs>
          <w:tab w:val="num" w:pos="2063"/>
        </w:tabs>
        <w:ind w:left="2063"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8B27440"/>
    <w:multiLevelType w:val="hybridMultilevel"/>
    <w:tmpl w:val="74462100"/>
    <w:lvl w:ilvl="0" w:tplc="7A7EC970">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2A02859"/>
    <w:multiLevelType w:val="hybridMultilevel"/>
    <w:tmpl w:val="B87AA524"/>
    <w:lvl w:ilvl="0" w:tplc="7690CC00">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A83E78"/>
    <w:multiLevelType w:val="hybridMultilevel"/>
    <w:tmpl w:val="684C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E73D83"/>
    <w:multiLevelType w:val="hybridMultilevel"/>
    <w:tmpl w:val="23C806A0"/>
    <w:lvl w:ilvl="0" w:tplc="6F3E3AE8">
      <w:start w:val="1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AB2D95"/>
    <w:multiLevelType w:val="hybridMultilevel"/>
    <w:tmpl w:val="4306BEC0"/>
    <w:lvl w:ilvl="0" w:tplc="53F43C76">
      <w:start w:val="23"/>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D79C0"/>
    <w:multiLevelType w:val="hybridMultilevel"/>
    <w:tmpl w:val="F11E920E"/>
    <w:lvl w:ilvl="0" w:tplc="FE4426C0">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nsid w:val="74DA105B"/>
    <w:multiLevelType w:val="hybridMultilevel"/>
    <w:tmpl w:val="9CCCC004"/>
    <w:lvl w:ilvl="0" w:tplc="EDC8D0B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747E9"/>
    <w:rsid w:val="00007713"/>
    <w:rsid w:val="00053AFD"/>
    <w:rsid w:val="00055147"/>
    <w:rsid w:val="00055DC4"/>
    <w:rsid w:val="000641C2"/>
    <w:rsid w:val="00073A84"/>
    <w:rsid w:val="00087E00"/>
    <w:rsid w:val="00095F1D"/>
    <w:rsid w:val="000B6F83"/>
    <w:rsid w:val="000D37F6"/>
    <w:rsid w:val="000D586C"/>
    <w:rsid w:val="000D761C"/>
    <w:rsid w:val="000F0269"/>
    <w:rsid w:val="00102A31"/>
    <w:rsid w:val="00111B15"/>
    <w:rsid w:val="00133FB6"/>
    <w:rsid w:val="001356BB"/>
    <w:rsid w:val="001932A6"/>
    <w:rsid w:val="001A6786"/>
    <w:rsid w:val="001E46DF"/>
    <w:rsid w:val="00243F50"/>
    <w:rsid w:val="00245D74"/>
    <w:rsid w:val="00280F3A"/>
    <w:rsid w:val="002D2A3A"/>
    <w:rsid w:val="002E42EB"/>
    <w:rsid w:val="00305281"/>
    <w:rsid w:val="0031356F"/>
    <w:rsid w:val="003939E5"/>
    <w:rsid w:val="003E01F4"/>
    <w:rsid w:val="004007CB"/>
    <w:rsid w:val="00412BAB"/>
    <w:rsid w:val="004133C8"/>
    <w:rsid w:val="00466EA4"/>
    <w:rsid w:val="0049071B"/>
    <w:rsid w:val="004A10F7"/>
    <w:rsid w:val="004C73F2"/>
    <w:rsid w:val="005141DD"/>
    <w:rsid w:val="00553F7D"/>
    <w:rsid w:val="005703E9"/>
    <w:rsid w:val="00587891"/>
    <w:rsid w:val="005D0040"/>
    <w:rsid w:val="005F1D01"/>
    <w:rsid w:val="006242E1"/>
    <w:rsid w:val="00631744"/>
    <w:rsid w:val="00642005"/>
    <w:rsid w:val="006C4E42"/>
    <w:rsid w:val="006C78AB"/>
    <w:rsid w:val="006C7FD5"/>
    <w:rsid w:val="006F37C5"/>
    <w:rsid w:val="006F6D06"/>
    <w:rsid w:val="00726A8F"/>
    <w:rsid w:val="007636FE"/>
    <w:rsid w:val="0076761E"/>
    <w:rsid w:val="007D0756"/>
    <w:rsid w:val="008369E9"/>
    <w:rsid w:val="008409C1"/>
    <w:rsid w:val="0084385A"/>
    <w:rsid w:val="0088762F"/>
    <w:rsid w:val="00893EF1"/>
    <w:rsid w:val="008A5B3E"/>
    <w:rsid w:val="008B2EFB"/>
    <w:rsid w:val="008D0787"/>
    <w:rsid w:val="009170C4"/>
    <w:rsid w:val="0095394C"/>
    <w:rsid w:val="00973A5A"/>
    <w:rsid w:val="009C3DC8"/>
    <w:rsid w:val="009E533A"/>
    <w:rsid w:val="00A13363"/>
    <w:rsid w:val="00A23345"/>
    <w:rsid w:val="00A46C28"/>
    <w:rsid w:val="00A747E9"/>
    <w:rsid w:val="00A93BC9"/>
    <w:rsid w:val="00AD0D4F"/>
    <w:rsid w:val="00B02EE1"/>
    <w:rsid w:val="00B274CD"/>
    <w:rsid w:val="00B4562F"/>
    <w:rsid w:val="00B5066F"/>
    <w:rsid w:val="00B82D94"/>
    <w:rsid w:val="00BB5298"/>
    <w:rsid w:val="00C02A2F"/>
    <w:rsid w:val="00C02E3B"/>
    <w:rsid w:val="00C75F37"/>
    <w:rsid w:val="00CC2755"/>
    <w:rsid w:val="00CC4540"/>
    <w:rsid w:val="00D003C3"/>
    <w:rsid w:val="00D1527A"/>
    <w:rsid w:val="00D371E8"/>
    <w:rsid w:val="00D84A5B"/>
    <w:rsid w:val="00DC505D"/>
    <w:rsid w:val="00DE0A00"/>
    <w:rsid w:val="00E63F71"/>
    <w:rsid w:val="00F44F8F"/>
    <w:rsid w:val="00F67C4B"/>
    <w:rsid w:val="00F67CE3"/>
    <w:rsid w:val="00F8155C"/>
    <w:rsid w:val="00FC2EE7"/>
    <w:rsid w:val="00FD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5A"/>
    <w:pPr>
      <w:spacing w:after="200" w:line="276" w:lineRule="auto"/>
    </w:pPr>
    <w:rPr>
      <w:rFonts w:eastAsia="Times New Roman"/>
    </w:rPr>
  </w:style>
  <w:style w:type="paragraph" w:styleId="3">
    <w:name w:val="heading 3"/>
    <w:basedOn w:val="a"/>
    <w:next w:val="a"/>
    <w:link w:val="30"/>
    <w:uiPriority w:val="99"/>
    <w:qFormat/>
    <w:rsid w:val="008369E9"/>
    <w:pPr>
      <w:keepNext/>
      <w:spacing w:after="0" w:line="240" w:lineRule="auto"/>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369E9"/>
    <w:rPr>
      <w:rFonts w:ascii="Cambria" w:hAnsi="Cambria" w:cs="Times New Roman"/>
      <w:b/>
      <w:bCs/>
      <w:sz w:val="26"/>
      <w:szCs w:val="26"/>
      <w:lang w:eastAsia="ru-RU"/>
    </w:rPr>
  </w:style>
  <w:style w:type="paragraph" w:customStyle="1" w:styleId="1">
    <w:name w:val="Стиль1"/>
    <w:basedOn w:val="2"/>
    <w:link w:val="10"/>
    <w:rsid w:val="008369E9"/>
    <w:pPr>
      <w:spacing w:after="0" w:line="240" w:lineRule="auto"/>
      <w:ind w:left="0" w:firstLine="567"/>
      <w:jc w:val="both"/>
    </w:pPr>
    <w:rPr>
      <w:rFonts w:ascii="Times New Roman" w:eastAsia="Calibri" w:hAnsi="Times New Roman"/>
      <w:sz w:val="28"/>
      <w:szCs w:val="20"/>
    </w:rPr>
  </w:style>
  <w:style w:type="character" w:customStyle="1" w:styleId="10">
    <w:name w:val="Стиль1 Знак"/>
    <w:link w:val="1"/>
    <w:locked/>
    <w:rsid w:val="008369E9"/>
    <w:rPr>
      <w:rFonts w:ascii="Times New Roman" w:hAnsi="Times New Roman"/>
      <w:sz w:val="28"/>
      <w:lang w:eastAsia="ru-RU"/>
    </w:rPr>
  </w:style>
  <w:style w:type="paragraph" w:styleId="2">
    <w:name w:val="Body Text Indent 2"/>
    <w:basedOn w:val="a"/>
    <w:link w:val="20"/>
    <w:uiPriority w:val="99"/>
    <w:semiHidden/>
    <w:rsid w:val="008369E9"/>
    <w:pPr>
      <w:spacing w:after="120" w:line="480" w:lineRule="auto"/>
      <w:ind w:left="283"/>
    </w:pPr>
  </w:style>
  <w:style w:type="character" w:customStyle="1" w:styleId="20">
    <w:name w:val="Основной текст с отступом 2 Знак"/>
    <w:basedOn w:val="a0"/>
    <w:link w:val="2"/>
    <w:uiPriority w:val="99"/>
    <w:semiHidden/>
    <w:locked/>
    <w:rsid w:val="008369E9"/>
    <w:rPr>
      <w:rFonts w:eastAsia="Times New Roman" w:cs="Times New Roman"/>
      <w:lang w:eastAsia="ru-RU"/>
    </w:rPr>
  </w:style>
  <w:style w:type="paragraph" w:styleId="a3">
    <w:name w:val="List Paragraph"/>
    <w:basedOn w:val="a"/>
    <w:uiPriority w:val="99"/>
    <w:qFormat/>
    <w:rsid w:val="00CC4540"/>
    <w:pPr>
      <w:ind w:left="720"/>
      <w:contextualSpacing/>
    </w:pPr>
  </w:style>
  <w:style w:type="character" w:styleId="a4">
    <w:name w:val="Hyperlink"/>
    <w:basedOn w:val="a0"/>
    <w:uiPriority w:val="99"/>
    <w:semiHidden/>
    <w:rsid w:val="00CC4540"/>
    <w:rPr>
      <w:rFonts w:cs="Times New Roman"/>
      <w:color w:val="0000FF"/>
      <w:u w:val="single"/>
    </w:rPr>
  </w:style>
  <w:style w:type="paragraph" w:styleId="a5">
    <w:name w:val="Normal (Web)"/>
    <w:basedOn w:val="a"/>
    <w:uiPriority w:val="99"/>
    <w:rsid w:val="00A93BC9"/>
    <w:pPr>
      <w:spacing w:before="100" w:beforeAutospacing="1" w:after="100" w:afterAutospacing="1" w:line="240" w:lineRule="auto"/>
    </w:pPr>
    <w:rPr>
      <w:rFonts w:ascii="Times New Roman" w:hAnsi="Times New Roman"/>
      <w:sz w:val="24"/>
      <w:szCs w:val="24"/>
    </w:rPr>
  </w:style>
  <w:style w:type="paragraph" w:styleId="a6">
    <w:name w:val="Body Text"/>
    <w:basedOn w:val="a"/>
    <w:link w:val="a7"/>
    <w:uiPriority w:val="99"/>
    <w:semiHidden/>
    <w:rsid w:val="008409C1"/>
    <w:pPr>
      <w:spacing w:after="120"/>
    </w:pPr>
  </w:style>
  <w:style w:type="character" w:customStyle="1" w:styleId="a7">
    <w:name w:val="Основной текст Знак"/>
    <w:basedOn w:val="a0"/>
    <w:link w:val="a6"/>
    <w:uiPriority w:val="99"/>
    <w:locked/>
    <w:rsid w:val="008409C1"/>
    <w:rPr>
      <w:rFonts w:eastAsia="Times New Roman" w:cs="Times New Roman"/>
      <w:lang w:eastAsia="ru-RU"/>
    </w:rPr>
  </w:style>
  <w:style w:type="table" w:styleId="a8">
    <w:name w:val="Table Grid"/>
    <w:basedOn w:val="a1"/>
    <w:uiPriority w:val="99"/>
    <w:rsid w:val="006C4E4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uiPriority w:val="99"/>
    <w:rsid w:val="0031356F"/>
    <w:rPr>
      <w:rFonts w:cs="Times New Roman"/>
    </w:rPr>
  </w:style>
  <w:style w:type="character" w:styleId="a9">
    <w:name w:val="page number"/>
    <w:basedOn w:val="a0"/>
    <w:rsid w:val="000F0269"/>
  </w:style>
  <w:style w:type="paragraph" w:styleId="aa">
    <w:name w:val="Title"/>
    <w:aliases w:val="Название раздела 1"/>
    <w:basedOn w:val="a"/>
    <w:link w:val="ab"/>
    <w:qFormat/>
    <w:locked/>
    <w:rsid w:val="00F67C4B"/>
    <w:pPr>
      <w:spacing w:after="0" w:line="360" w:lineRule="auto"/>
      <w:jc w:val="center"/>
    </w:pPr>
    <w:rPr>
      <w:rFonts w:ascii="Times New Roman" w:hAnsi="Times New Roman"/>
      <w:i/>
      <w:sz w:val="28"/>
      <w:szCs w:val="20"/>
      <w:u w:val="single"/>
    </w:rPr>
  </w:style>
  <w:style w:type="character" w:customStyle="1" w:styleId="ab">
    <w:name w:val="Название Знак"/>
    <w:aliases w:val="Название раздела 1 Знак"/>
    <w:basedOn w:val="a0"/>
    <w:link w:val="aa"/>
    <w:rsid w:val="00F67C4B"/>
    <w:rPr>
      <w:rFonts w:ascii="Times New Roman" w:eastAsia="Times New Roman" w:hAnsi="Times New Roman"/>
      <w:i/>
      <w:sz w:val="28"/>
      <w:szCs w:val="20"/>
      <w:u w:val="single"/>
    </w:rPr>
  </w:style>
  <w:style w:type="paragraph" w:styleId="ac">
    <w:name w:val="Balloon Text"/>
    <w:basedOn w:val="a"/>
    <w:link w:val="ad"/>
    <w:uiPriority w:val="99"/>
    <w:semiHidden/>
    <w:unhideWhenUsed/>
    <w:rsid w:val="00243F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3F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1%80%D0%B0%D0%BB%D1%8C%D1%81%D0%BA%D0%B8%D0%B9_%D1%84%D0%B5%D0%B4%D0%B5%D1%80%D0%B0%D0%BB%D1%8C%D0%BD%D1%8B%D0%B9_%D0%BE%D0%BA%D1%80%D1%83%D0%B3_%D0%A0%D0%BE%D1%81%D1%81%D0%B8%D0%B9%D1%81%D0%BA%D0%BE%D0%B9_%D0%A4%D0%B5%D0%B4%D0%B5%D1%80%D0%B0%D1%86%D0%B8%D0%B8" TargetMode="External"/><Relationship Id="rId13" Type="http://schemas.openxmlformats.org/officeDocument/2006/relationships/hyperlink" Target="https://ru.wikipedia.org/wiki/%D0%95%D0%B2%D1%80%D0%BE%D0%BF%D0%B0" TargetMode="External"/><Relationship Id="rId18" Type="http://schemas.openxmlformats.org/officeDocument/2006/relationships/hyperlink" Target="https://ru.wikipedia.org/wiki/%D0%A3%D1%80%D0%B0%D0%BB%D1%8C%D1%81%D0%BA%D0%B0%D1%8F_%D0%BE%D0%B1%D0%BB%D0%B0%D1%81%D1%82%D1%8C_%28%D0%A0%D0%A1%D0%A4%D0%A1%D0%A0%2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E%D1%80%D0%B5%D0%BD%D0%B1%D1%83%D1%80%D0%B3%D1%81%D0%BA%D0%B0%D1%8F_%D0%BE%D0%B1%D0%BB%D0%B0%D1%81%D1%82%D1%8C" TargetMode="External"/><Relationship Id="rId7" Type="http://schemas.openxmlformats.org/officeDocument/2006/relationships/hyperlink" Target="https://ru.wikipedia.org/wiki/%D0%A1%D1%83%D0%B1%D1%8A%D0%B5%D0%BA%D1%82%D1%8B_%D0%A0%D0%BE%D1%81%D1%81%D0%B8%D0%B9%D1%81%D0%BA%D0%BE%D0%B9_%D0%A4%D0%B5%D0%B4%D0%B5%D1%80%D0%B0%D1%86%D0%B8%D0%B8" TargetMode="External"/><Relationship Id="rId12" Type="http://schemas.openxmlformats.org/officeDocument/2006/relationships/hyperlink" Target="https://ru.wikipedia.org/wiki/%D0%A0%D0%BE%D1%81%D1%81%D0%B8%D1%8F" TargetMode="External"/><Relationship Id="rId17" Type="http://schemas.openxmlformats.org/officeDocument/2006/relationships/hyperlink" Target="https://ru.wikipedia.org/wiki/1934_%D0%B3%D0%BE%D0%B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17_%D1%8F%D0%BD%D0%B2%D0%B0%D1%80%D1%8F" TargetMode="External"/><Relationship Id="rId20" Type="http://schemas.openxmlformats.org/officeDocument/2006/relationships/hyperlink" Target="https://ru.wikipedia.org/wiki/%D0%9A%D1%83%D1%80%D0%B3%D0%B0%D0%BD%D1%81%D0%BA%D0%B0%D1%8F_%D0%BE%D0%B1%D0%BB%D0%B0%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7%D0%B5%D0%BB%D1%8F%D0%B1%D0%B8%D0%BD%D1%81%D0%BA" TargetMode="External"/><Relationship Id="rId24" Type="http://schemas.openxmlformats.org/officeDocument/2006/relationships/hyperlink" Target="mailto:dep106@mail.ru" TargetMode="External"/><Relationship Id="rId5" Type="http://schemas.openxmlformats.org/officeDocument/2006/relationships/settings" Target="settings.xml"/><Relationship Id="rId15" Type="http://schemas.openxmlformats.org/officeDocument/2006/relationships/hyperlink" Target="https://ru.wikipedia.org/wiki/%D0%A3%D1%80%D0%B0%D0%BB%D1%8C%D1%81%D0%BA%D0%B8%D0%B5_%D0%B3%D0%BE%D1%80%D1%8B" TargetMode="External"/><Relationship Id="rId23" Type="http://schemas.openxmlformats.org/officeDocument/2006/relationships/hyperlink" Target="https://ru.wikipedia.org/wiki/%D0%9A%D0%B0%D0%B7%D0%B0%D1%85%D1%81%D1%82%D0%B0%D0%BD" TargetMode="External"/><Relationship Id="rId10" Type="http://schemas.openxmlformats.org/officeDocument/2006/relationships/hyperlink" Target="https://ru.wikipedia.org/wiki/%D0%93%D0%BE%D1%80%D0%BE%D0%B4" TargetMode="External"/><Relationship Id="rId19" Type="http://schemas.openxmlformats.org/officeDocument/2006/relationships/hyperlink" Target="https://ru.wikipedia.org/wiki/%D0%A1%D0%B2%D0%B5%D1%80%D0%B4%D0%BB%D0%BE%D0%B2%D1%81%D0%BA%D0%B0%D1%8F_%D0%BE%D0%B1%D0%BB%D0%B0%D1%81%D1%82%D1%8C" TargetMode="External"/><Relationship Id="rId4" Type="http://schemas.microsoft.com/office/2007/relationships/stylesWithEffects" Target="stylesWithEffects.xml"/><Relationship Id="rId9" Type="http://schemas.openxmlformats.org/officeDocument/2006/relationships/hyperlink" Target="https://ru.wikipedia.org/wiki/%D0%90%D0%B4%D0%BC%D0%B8%D0%BD%D0%B8%D1%81%D1%82%D1%80%D0%B0%D1%82%D0%B8%D0%B2%D0%BD%D1%8B%D0%B9_%D1%86%D0%B5%D0%BD%D1%82%D1%80" TargetMode="External"/><Relationship Id="rId14" Type="http://schemas.openxmlformats.org/officeDocument/2006/relationships/hyperlink" Target="https://ru.wikipedia.org/wiki/%D0%90%D0%B7%D0%B8%D1%8F" TargetMode="External"/><Relationship Id="rId22" Type="http://schemas.openxmlformats.org/officeDocument/2006/relationships/hyperlink" Target="https://ru.wikipedia.org/wiki/%D0%91%D0%B0%D1%88%D0%BA%D0%BE%D1%80%D1%82%D0%BE%D1%81%D1%82%D0%B0%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04C9-D319-4FFF-B4DB-825EB062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5611</Words>
  <Characters>31984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Дукина Яна Олеговна</cp:lastModifiedBy>
  <cp:revision>12</cp:revision>
  <cp:lastPrinted>2015-04-27T07:59:00Z</cp:lastPrinted>
  <dcterms:created xsi:type="dcterms:W3CDTF">2015-04-20T10:03:00Z</dcterms:created>
  <dcterms:modified xsi:type="dcterms:W3CDTF">2015-04-30T07:31:00Z</dcterms:modified>
</cp:coreProperties>
</file>